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bidi w:val="0"/>
        <w:ind w:left="0" w:right="0" w:firstLine="0"/>
        <w:jc w:val="center"/>
        <w:rPr>
          <w:rFonts w:hint="eastAsia" w:ascii="仿宋_GB2312" w:hAnsi="仿宋_GB2312" w:eastAsia="仿宋_GB2312" w:cs="仿宋_GB2312"/>
          <w:b w:val="0"/>
          <w:bCs w:val="0"/>
          <w:outline w:val="0"/>
          <w:color w:val="333333"/>
          <w:sz w:val="32"/>
          <w:szCs w:val="32"/>
          <w:shd w:val="clear" w:color="auto" w:fill="FFFFFF"/>
          <w:rtl w:val="0"/>
        </w:rPr>
      </w:pPr>
      <w:r>
        <w:rPr>
          <w:rFonts w:hint="eastAsia" w:ascii="仿宋_GB2312" w:hAnsi="仿宋_GB2312" w:eastAsia="仿宋_GB2312" w:cs="仿宋_GB2312"/>
          <w:b w:val="0"/>
          <w:bCs w:val="0"/>
          <w:i w:val="0"/>
          <w:iCs w:val="0"/>
          <w:color w:val="333333"/>
          <w:sz w:val="32"/>
          <w:szCs w:val="32"/>
          <w:shd w:val="clear" w:color="auto" w:fill="FFFFFF"/>
          <w:rtl w:val="0"/>
          <w:lang w:val="zh-CN" w:eastAsia="zh-CN"/>
        </w:rPr>
        <w:t>海南国际仲裁院</w:t>
      </w: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简介</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000000"/>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历史沿革</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888888"/>
          <w:sz w:val="32"/>
          <w:szCs w:val="32"/>
          <w:shd w:val="clear" w:color="auto" w:fill="FFFFFF"/>
          <w:rtl w:val="0"/>
        </w:rPr>
      </w:pPr>
    </w:p>
    <w:p>
      <w:pPr>
        <w:pStyle w:val="6"/>
        <w:framePr w:w="0" w:hRule="auto" w:wrap="auto" w:vAnchor="margin" w:hAnchor="text" w:yAlign="inline"/>
        <w:bidi w:val="0"/>
        <w:ind w:left="0" w:right="0" w:firstLine="560" w:firstLineChars="200"/>
        <w:jc w:val="left"/>
        <w:rPr>
          <w:rFonts w:hint="eastAsia" w:ascii="仿宋_GB2312" w:hAnsi="仿宋_GB2312" w:eastAsia="仿宋_GB2312" w:cs="仿宋_GB2312"/>
          <w:b w:val="0"/>
          <w:bCs w:val="0"/>
          <w:outline w:val="0"/>
          <w:color w:val="136EC2"/>
          <w:sz w:val="32"/>
          <w:szCs w:val="32"/>
          <w:shd w:val="clear" w:color="auto" w:fill="FFFFFF"/>
          <w:rtl w:val="0"/>
        </w:rPr>
      </w:pPr>
      <w:r>
        <w:rPr>
          <w:rFonts w:hint="eastAsia" w:ascii="Arial Unicode MS" w:hAnsi="Arial Unicode MS" w:eastAsia="Arial Unicode MS" w:cs="Arial Unicode MS"/>
          <w:b w:val="0"/>
          <w:bCs w:val="0"/>
          <w:i w:val="0"/>
          <w:iCs w:val="0"/>
          <w:color w:val="222222"/>
          <w:sz w:val="28"/>
          <w:szCs w:val="28"/>
          <w:shd w:val="clear" w:color="auto" w:fill="FFFFFF"/>
          <w:rtl w:val="0"/>
          <w:lang w:val="zh-CN" w:eastAsia="zh-CN"/>
        </w:rPr>
        <w:t>海南国际仲裁院（海南仲裁委员会）（以下简称</w:t>
      </w:r>
      <w:r>
        <w:rPr>
          <w:rFonts w:hint="default" w:ascii="Helvetica" w:hAnsi="Helvetica"/>
          <w:color w:val="222222"/>
          <w:sz w:val="28"/>
          <w:szCs w:val="28"/>
          <w:shd w:val="clear" w:color="auto" w:fill="FFFFFF"/>
          <w:rtl/>
          <w:lang w:val="ar-SA" w:bidi="ar-SA"/>
        </w:rPr>
        <w:t>“</w:t>
      </w:r>
      <w:r>
        <w:rPr>
          <w:rFonts w:hint="eastAsia" w:ascii="Arial Unicode MS" w:hAnsi="Arial Unicode MS" w:eastAsia="Arial Unicode MS" w:cs="Arial Unicode MS"/>
          <w:b w:val="0"/>
          <w:bCs w:val="0"/>
          <w:i w:val="0"/>
          <w:iCs w:val="0"/>
          <w:color w:val="222222"/>
          <w:sz w:val="28"/>
          <w:szCs w:val="28"/>
          <w:shd w:val="clear" w:color="auto" w:fill="FFFFFF"/>
          <w:rtl w:val="0"/>
          <w:lang w:val="ja-JP" w:eastAsia="ja-JP"/>
        </w:rPr>
        <w:t>海国仲</w:t>
      </w:r>
      <w:r>
        <w:rPr>
          <w:rFonts w:hint="default" w:ascii="Helvetica" w:hAnsi="Helvetica"/>
          <w:color w:val="222222"/>
          <w:sz w:val="28"/>
          <w:szCs w:val="28"/>
          <w:shd w:val="clear" w:color="auto" w:fill="FFFFFF"/>
          <w:rtl w:val="0"/>
        </w:rPr>
        <w:t>”</w:t>
      </w:r>
      <w:r>
        <w:rPr>
          <w:rFonts w:hint="eastAsia" w:ascii="Arial Unicode MS" w:hAnsi="Arial Unicode MS" w:eastAsia="Arial Unicode MS" w:cs="Arial Unicode MS"/>
          <w:b w:val="0"/>
          <w:bCs w:val="0"/>
          <w:i w:val="0"/>
          <w:iCs w:val="0"/>
          <w:color w:val="222222"/>
          <w:sz w:val="28"/>
          <w:szCs w:val="28"/>
          <w:shd w:val="clear" w:color="auto" w:fill="FFFFFF"/>
          <w:rtl w:val="0"/>
          <w:lang w:val="zh-CN" w:eastAsia="zh-CN"/>
        </w:rPr>
        <w:t>）是由海南省人民政府于</w:t>
      </w:r>
      <w:r>
        <w:rPr>
          <w:rFonts w:ascii="Helvetica" w:hAnsi="Helvetica"/>
          <w:color w:val="222222"/>
          <w:sz w:val="28"/>
          <w:szCs w:val="28"/>
          <w:shd w:val="clear" w:color="auto" w:fill="FFFFFF"/>
          <w:rtl w:val="0"/>
        </w:rPr>
        <w:t>1996</w:t>
      </w:r>
      <w:r>
        <w:rPr>
          <w:rFonts w:hint="eastAsia" w:ascii="Arial Unicode MS" w:hAnsi="Arial Unicode MS" w:eastAsia="Arial Unicode MS" w:cs="Arial Unicode MS"/>
          <w:b w:val="0"/>
          <w:bCs w:val="0"/>
          <w:i w:val="0"/>
          <w:iCs w:val="0"/>
          <w:color w:val="222222"/>
          <w:sz w:val="28"/>
          <w:szCs w:val="28"/>
          <w:shd w:val="clear" w:color="auto" w:fill="FFFFFF"/>
          <w:rtl w:val="0"/>
        </w:rPr>
        <w:t>年</w:t>
      </w:r>
      <w:r>
        <w:rPr>
          <w:rFonts w:ascii="Helvetica" w:hAnsi="Helvetica"/>
          <w:color w:val="222222"/>
          <w:sz w:val="28"/>
          <w:szCs w:val="28"/>
          <w:shd w:val="clear" w:color="auto" w:fill="FFFFFF"/>
          <w:rtl w:val="0"/>
        </w:rPr>
        <w:t>5</w:t>
      </w:r>
      <w:r>
        <w:rPr>
          <w:rFonts w:hint="eastAsia" w:ascii="Arial Unicode MS" w:hAnsi="Arial Unicode MS" w:eastAsia="Arial Unicode MS" w:cs="Arial Unicode MS"/>
          <w:b w:val="0"/>
          <w:bCs w:val="0"/>
          <w:i w:val="0"/>
          <w:iCs w:val="0"/>
          <w:color w:val="222222"/>
          <w:sz w:val="28"/>
          <w:szCs w:val="28"/>
          <w:shd w:val="clear" w:color="auto" w:fill="FFFFFF"/>
          <w:rtl w:val="0"/>
        </w:rPr>
        <w:t>月</w:t>
      </w:r>
      <w:r>
        <w:rPr>
          <w:rFonts w:ascii="Helvetica" w:hAnsi="Helvetica"/>
          <w:color w:val="222222"/>
          <w:sz w:val="28"/>
          <w:szCs w:val="28"/>
          <w:shd w:val="clear" w:color="auto" w:fill="FFFFFF"/>
          <w:rtl w:val="0"/>
        </w:rPr>
        <w:t>21</w:t>
      </w:r>
      <w:r>
        <w:rPr>
          <w:rFonts w:hint="eastAsia" w:ascii="Arial Unicode MS" w:hAnsi="Arial Unicode MS" w:eastAsia="Arial Unicode MS" w:cs="Arial Unicode MS"/>
          <w:b w:val="0"/>
          <w:bCs w:val="0"/>
          <w:i w:val="0"/>
          <w:iCs w:val="0"/>
          <w:color w:val="222222"/>
          <w:sz w:val="28"/>
          <w:szCs w:val="28"/>
          <w:shd w:val="clear" w:color="auto" w:fill="FFFFFF"/>
          <w:rtl w:val="0"/>
          <w:lang w:val="zh-CN" w:eastAsia="zh-CN"/>
        </w:rPr>
        <w:t>日依法组建的全省唯一民商事仲裁机构，是全国四个直辖市之外唯一的省际仲裁机构。</w:t>
      </w:r>
      <w:r>
        <w:rPr>
          <w:rFonts w:hint="eastAsia" w:ascii="仿宋_GB2312" w:hAnsi="仿宋_GB2312" w:eastAsia="仿宋_GB2312" w:cs="仿宋_GB2312"/>
          <w:b w:val="0"/>
          <w:bCs w:val="0"/>
          <w:outline w:val="0"/>
          <w:color w:val="3366CC"/>
          <w:sz w:val="32"/>
          <w:szCs w:val="32"/>
          <w:shd w:val="clear" w:color="auto" w:fill="FFFFFF"/>
          <w:rtl w:val="0"/>
          <w:lang w:val="pt-PT"/>
        </w:rPr>
        <w:t xml:space="preserve"> </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136EC2"/>
          <w:sz w:val="32"/>
          <w:szCs w:val="32"/>
          <w:shd w:val="clear" w:color="auto" w:fill="FFFFFF"/>
          <w:rtl w:val="0"/>
        </w:rPr>
      </w:pP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000000"/>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主要职责</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888888"/>
          <w:sz w:val="32"/>
          <w:szCs w:val="32"/>
          <w:shd w:val="clear" w:color="auto" w:fill="FFFFFF"/>
          <w:rtl w:val="0"/>
        </w:rPr>
      </w:pPr>
    </w:p>
    <w:p>
      <w:pPr>
        <w:pStyle w:val="6"/>
        <w:framePr w:w="0" w:hRule="auto" w:wrap="auto" w:vAnchor="margin" w:hAnchor="text" w:yAlign="inline"/>
        <w:bidi w:val="0"/>
        <w:ind w:left="0" w:right="0" w:firstLine="640" w:firstLineChars="200"/>
        <w:jc w:val="left"/>
        <w:rPr>
          <w:rFonts w:hint="eastAsia" w:ascii="仿宋_GB2312" w:hAnsi="仿宋_GB2312" w:eastAsia="仿宋_GB2312" w:cs="仿宋_GB2312"/>
          <w:b w:val="0"/>
          <w:bCs w:val="0"/>
          <w:outline w:val="0"/>
          <w:color w:val="136EC2"/>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海南国际仲裁院挂牌后将着手机构改制，在借鉴深圳仲裁机构改革经验的基础上，立足海南，进一步改革创新。将建立理事会为核心的治理机制，彰显机构中立性。</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136EC2"/>
          <w:sz w:val="32"/>
          <w:szCs w:val="32"/>
          <w:shd w:val="clear" w:color="auto" w:fill="FFFFFF"/>
          <w:rtl w:val="0"/>
        </w:rPr>
      </w:pP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000000"/>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人员组成</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888888"/>
          <w:sz w:val="32"/>
          <w:szCs w:val="32"/>
          <w:shd w:val="clear" w:color="auto" w:fill="FFFFFF"/>
          <w:rtl w:val="0"/>
        </w:rPr>
      </w:pPr>
    </w:p>
    <w:p>
      <w:pPr>
        <w:pStyle w:val="6"/>
        <w:framePr w:w="0" w:hRule="auto" w:wrap="auto" w:vAnchor="margin" w:hAnchor="text" w:yAlign="inline"/>
        <w:bidi w:val="0"/>
        <w:ind w:left="0" w:right="0" w:firstLine="640" w:firstLineChars="200"/>
        <w:jc w:val="left"/>
        <w:rPr>
          <w:rFonts w:hint="eastAsia" w:ascii="仿宋_GB2312" w:hAnsi="仿宋_GB2312" w:eastAsia="仿宋_GB2312" w:cs="仿宋_GB2312"/>
          <w:b w:val="0"/>
          <w:bCs w:val="0"/>
          <w:outline w:val="0"/>
          <w:color w:val="136EC2"/>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理事会成员中境外人士不少于总数的三分之一，境外加省外人士占总数的一半以上，充分体现仲裁机构的国际性和开放性，充分体现仲裁法对仲裁机构独立性的要求，让中外当事人对海南国际仲裁的中立性、公平性具有足够的信心，把海南作为可信赖的争议解决</w:t>
      </w:r>
      <w:r>
        <w:rPr>
          <w:rFonts w:hint="eastAsia" w:ascii="仿宋_GB2312" w:hAnsi="仿宋_GB2312" w:eastAsia="仿宋_GB2312" w:cs="仿宋_GB2312"/>
          <w:b w:val="0"/>
          <w:bCs w:val="0"/>
          <w:outline w:val="0"/>
          <w:color w:val="333333"/>
          <w:sz w:val="32"/>
          <w:szCs w:val="32"/>
          <w:shd w:val="clear" w:color="auto" w:fill="FFFFFF"/>
          <w:rtl/>
          <w:lang w:val="ar-SA" w:bidi="ar-SA"/>
        </w:rPr>
        <w:t>“</w:t>
      </w: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优选地</w:t>
      </w:r>
      <w:r>
        <w:rPr>
          <w:rFonts w:hint="eastAsia" w:ascii="仿宋_GB2312" w:hAnsi="仿宋_GB2312" w:eastAsia="仿宋_GB2312" w:cs="仿宋_GB2312"/>
          <w:b w:val="0"/>
          <w:bCs w:val="0"/>
          <w:outline w:val="0"/>
          <w:color w:val="333333"/>
          <w:sz w:val="32"/>
          <w:szCs w:val="32"/>
          <w:shd w:val="clear" w:color="auto" w:fill="FFFFFF"/>
          <w:rtl w:val="0"/>
        </w:rPr>
        <w:t>”</w:t>
      </w:r>
      <w:r>
        <w:rPr>
          <w:rFonts w:hint="eastAsia" w:ascii="仿宋_GB2312" w:hAnsi="仿宋_GB2312" w:eastAsia="仿宋_GB2312" w:cs="仿宋_GB2312"/>
          <w:b w:val="0"/>
          <w:bCs w:val="0"/>
          <w:i w:val="0"/>
          <w:iCs w:val="0"/>
          <w:outline w:val="0"/>
          <w:color w:val="333333"/>
          <w:sz w:val="32"/>
          <w:szCs w:val="32"/>
          <w:shd w:val="clear" w:color="auto" w:fill="FFFFFF"/>
          <w:rtl w:val="0"/>
        </w:rPr>
        <w:t>。</w:t>
      </w:r>
      <w:r>
        <w:rPr>
          <w:rFonts w:hint="eastAsia" w:ascii="仿宋_GB2312" w:hAnsi="仿宋_GB2312" w:eastAsia="仿宋_GB2312" w:cs="仿宋_GB2312"/>
          <w:b w:val="0"/>
          <w:bCs w:val="0"/>
          <w:outline w:val="0"/>
          <w:color w:val="3366CC"/>
          <w:sz w:val="32"/>
          <w:szCs w:val="32"/>
          <w:shd w:val="clear" w:color="auto" w:fill="FFFFFF"/>
          <w:rtl w:val="0"/>
          <w:lang w:val="pt-PT"/>
        </w:rPr>
        <w:t xml:space="preserve"> </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136EC2"/>
          <w:sz w:val="32"/>
          <w:szCs w:val="32"/>
          <w:shd w:val="clear" w:color="auto" w:fill="FFFFFF"/>
          <w:rtl w:val="0"/>
        </w:rPr>
      </w:pP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000000"/>
          <w:sz w:val="32"/>
          <w:szCs w:val="32"/>
          <w:shd w:val="clear" w:color="auto" w:fill="FFFFFF"/>
          <w:rtl w:val="0"/>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下设机构</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outline w:val="0"/>
          <w:color w:val="888888"/>
          <w:sz w:val="32"/>
          <w:szCs w:val="32"/>
          <w:shd w:val="clear" w:color="auto" w:fill="FFFFFF"/>
          <w:rtl w:val="0"/>
        </w:rPr>
      </w:pPr>
    </w:p>
    <w:p>
      <w:pPr>
        <w:pStyle w:val="6"/>
        <w:framePr w:w="0" w:hRule="auto" w:wrap="auto" w:vAnchor="margin" w:hAnchor="text" w:yAlign="inline"/>
        <w:bidi w:val="0"/>
        <w:ind w:left="0" w:right="0" w:firstLine="640" w:firstLineChars="200"/>
        <w:jc w:val="left"/>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pPr>
      <w:r>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t>海南国际仲裁院将设立海事仲裁中心、金融仲裁中心两大分支机构，彰显海南特色。两个中心的建立，将会促进海南海上经济贸易和港航业的繁荣兴旺以及海洋资源开发利用；高效化解金融纠纷，防控金融风险，为海南建设区域乃至国际金融中心提供法治保障。</w:t>
      </w:r>
    </w:p>
    <w:p>
      <w:pPr>
        <w:pStyle w:val="6"/>
        <w:framePr w:w="0" w:hRule="auto" w:wrap="auto" w:vAnchor="margin" w:hAnchor="text" w:yAlign="inline"/>
        <w:bidi w:val="0"/>
        <w:ind w:left="0" w:right="0" w:firstLine="0"/>
        <w:jc w:val="left"/>
        <w:rPr>
          <w:rFonts w:hint="eastAsia" w:ascii="仿宋_GB2312" w:hAnsi="仿宋_GB2312" w:eastAsia="仿宋_GB2312" w:cs="仿宋_GB2312"/>
          <w:b w:val="0"/>
          <w:bCs w:val="0"/>
          <w:i w:val="0"/>
          <w:iCs w:val="0"/>
          <w:outline w:val="0"/>
          <w:color w:val="333333"/>
          <w:sz w:val="32"/>
          <w:szCs w:val="32"/>
          <w:shd w:val="clear" w:color="auto" w:fill="FFFFFF"/>
          <w:rtl w:val="0"/>
          <w:lang w:val="zh-CN" w:eastAsia="zh-CN"/>
        </w:rPr>
      </w:pPr>
    </w:p>
    <w:p>
      <w:pPr>
        <w:pStyle w:val="6"/>
        <w:framePr w:w="0" w:hRule="auto" w:wrap="auto" w:vAnchor="margin" w:hAnchor="text" w:yAlign="inline"/>
        <w:bidi w:val="0"/>
        <w:ind w:left="0" w:right="0" w:firstLine="0"/>
        <w:jc w:val="left"/>
        <w:rPr>
          <w:rFonts w:ascii="Helvetica" w:hAnsi="Helvetica"/>
          <w:b w:val="0"/>
          <w:bCs w:val="0"/>
          <w:color w:val="222222"/>
          <w:sz w:val="28"/>
          <w:szCs w:val="28"/>
          <w:shd w:val="clear" w:color="auto" w:fill="FFFFFF"/>
          <w:rtl w:val="0"/>
        </w:rPr>
      </w:pPr>
      <w:r>
        <w:rPr>
          <w:rFonts w:hint="eastAsia" w:ascii="Arial Unicode MS" w:hAnsi="Arial Unicode MS" w:eastAsia="Arial Unicode MS" w:cs="Arial Unicode MS"/>
          <w:b w:val="0"/>
          <w:bCs w:val="0"/>
          <w:i w:val="0"/>
          <w:iCs w:val="0"/>
          <w:color w:val="868686"/>
          <w:sz w:val="28"/>
          <w:szCs w:val="28"/>
          <w:shd w:val="clear" w:color="auto" w:fill="FFFFFF"/>
          <w:rtl w:val="0"/>
          <w:lang w:val="zh-CN" w:eastAsia="zh-CN"/>
        </w:rPr>
        <w:t>联系电话：</w:t>
      </w:r>
      <w:r>
        <w:rPr>
          <w:rFonts w:ascii="Helvetica" w:hAnsi="Helvetica"/>
          <w:b/>
          <w:bCs/>
          <w:color w:val="313131"/>
          <w:sz w:val="28"/>
          <w:szCs w:val="28"/>
          <w:shd w:val="clear" w:color="auto" w:fill="FFFFFF"/>
          <w:rtl w:val="0"/>
        </w:rPr>
        <w:t>65328079</w:t>
      </w:r>
      <w:r>
        <w:rPr>
          <w:rFonts w:hint="eastAsia" w:ascii="Helvetica" w:hAnsi="Helvetica" w:eastAsia="宋体"/>
          <w:b w:val="0"/>
          <w:bCs w:val="0"/>
          <w:color w:val="222222"/>
          <w:sz w:val="28"/>
          <w:szCs w:val="28"/>
          <w:shd w:val="clear" w:color="auto" w:fill="FFFFFF"/>
          <w:rtl w:val="0"/>
          <w:lang w:val="en-US" w:eastAsia="zh-CN"/>
        </w:rPr>
        <w:t xml:space="preserve"> </w:t>
      </w:r>
      <w:r>
        <w:rPr>
          <w:rFonts w:ascii="Helvetica" w:hAnsi="Helvetica"/>
          <w:b w:val="0"/>
          <w:bCs w:val="0"/>
          <w:color w:val="222222"/>
          <w:sz w:val="28"/>
          <w:szCs w:val="28"/>
          <w:shd w:val="clear" w:color="auto" w:fill="FFFFFF"/>
          <w:rtl w:val="0"/>
        </w:rPr>
        <w:t xml:space="preserve"> </w:t>
      </w:r>
      <w:r>
        <w:rPr>
          <w:rFonts w:hint="eastAsia" w:ascii="Arial Unicode MS" w:hAnsi="Arial Unicode MS" w:eastAsia="Arial Unicode MS" w:cs="Arial Unicode MS"/>
          <w:b w:val="0"/>
          <w:bCs w:val="0"/>
          <w:i w:val="0"/>
          <w:iCs w:val="0"/>
          <w:color w:val="868686"/>
          <w:sz w:val="28"/>
          <w:szCs w:val="28"/>
          <w:shd w:val="clear" w:color="auto" w:fill="FFFFFF"/>
          <w:rtl w:val="0"/>
          <w:lang w:val="zh-CN" w:eastAsia="zh-CN"/>
        </w:rPr>
        <w:t>负责人：</w:t>
      </w:r>
      <w:r>
        <w:rPr>
          <w:rFonts w:hint="eastAsia" w:ascii="Arial Unicode MS" w:hAnsi="Arial Unicode MS" w:eastAsia="Arial Unicode MS" w:cs="Arial Unicode MS"/>
          <w:b w:val="0"/>
          <w:bCs w:val="0"/>
          <w:i w:val="0"/>
          <w:iCs w:val="0"/>
          <w:color w:val="313131"/>
          <w:sz w:val="28"/>
          <w:szCs w:val="28"/>
          <w:shd w:val="clear" w:color="auto" w:fill="FFFFFF"/>
          <w:rtl w:val="0"/>
          <w:lang w:val="zh-CN" w:eastAsia="zh-CN"/>
        </w:rPr>
        <w:t>葛荣平</w:t>
      </w:r>
      <w:r>
        <w:rPr>
          <w:rFonts w:ascii="Helvetica" w:hAnsi="Helvetica"/>
          <w:b w:val="0"/>
          <w:bCs w:val="0"/>
          <w:color w:val="222222"/>
          <w:sz w:val="28"/>
          <w:szCs w:val="28"/>
          <w:shd w:val="clear" w:color="auto" w:fill="FFFFFF"/>
          <w:rtl w:val="0"/>
        </w:rPr>
        <w:t xml:space="preserve"> </w:t>
      </w:r>
      <w:r>
        <w:rPr>
          <w:rFonts w:hint="eastAsia" w:eastAsia="Arial Unicode MS" w:cs="Arial Unicode MS"/>
          <w:b w:val="0"/>
          <w:bCs w:val="0"/>
          <w:i w:val="0"/>
          <w:iCs w:val="0"/>
          <w:color w:val="868686"/>
          <w:sz w:val="28"/>
          <w:szCs w:val="28"/>
          <w:shd w:val="clear" w:color="auto" w:fill="FFFFFF"/>
          <w:rtl w:val="0"/>
          <w:lang w:val="en-US" w:eastAsia="zh-CN"/>
        </w:rPr>
        <w:t xml:space="preserve"> </w:t>
      </w:r>
      <w:r>
        <w:rPr>
          <w:rFonts w:hint="eastAsia" w:ascii="Arial Unicode MS" w:hAnsi="Arial Unicode MS" w:eastAsia="Arial Unicode MS" w:cs="Arial Unicode MS"/>
          <w:b w:val="0"/>
          <w:bCs w:val="0"/>
          <w:i w:val="0"/>
          <w:iCs w:val="0"/>
          <w:color w:val="868686"/>
          <w:sz w:val="28"/>
          <w:szCs w:val="28"/>
          <w:shd w:val="clear" w:color="auto" w:fill="FFFFFF"/>
          <w:rtl w:val="0"/>
          <w:lang w:val="zh-CN" w:eastAsia="zh-CN"/>
        </w:rPr>
        <w:t>负责人电话：</w:t>
      </w:r>
      <w:r>
        <w:rPr>
          <w:rFonts w:ascii="Helvetica" w:hAnsi="Helvetica"/>
          <w:b/>
          <w:bCs/>
          <w:color w:val="313131"/>
          <w:sz w:val="28"/>
          <w:szCs w:val="28"/>
          <w:shd w:val="clear" w:color="auto" w:fill="FFFFFF"/>
          <w:rtl w:val="0"/>
        </w:rPr>
        <w:t>13907585892</w:t>
      </w:r>
      <w:r>
        <w:rPr>
          <w:rFonts w:ascii="Helvetica" w:hAnsi="Helvetica"/>
          <w:b w:val="0"/>
          <w:bCs w:val="0"/>
          <w:color w:val="222222"/>
          <w:sz w:val="28"/>
          <w:szCs w:val="28"/>
          <w:shd w:val="clear" w:color="auto" w:fill="FFFFFF"/>
          <w:rtl w:val="0"/>
        </w:rPr>
        <w:t xml:space="preserve"> </w:t>
      </w:r>
    </w:p>
    <w:p>
      <w:pPr>
        <w:pStyle w:val="6"/>
        <w:framePr w:w="0" w:hRule="auto" w:wrap="auto" w:vAnchor="margin" w:hAnchor="text" w:yAlign="inline"/>
        <w:bidi w:val="0"/>
        <w:ind w:left="0" w:right="0" w:firstLine="0"/>
        <w:jc w:val="both"/>
        <w:rPr>
          <w:rFonts w:hint="eastAsia" w:ascii="仿宋_GB2312" w:hAnsi="仿宋_GB2312" w:eastAsia="仿宋_GB2312" w:cs="仿宋_GB2312"/>
          <w:b w:val="0"/>
          <w:bCs w:val="0"/>
          <w:outline w:val="0"/>
          <w:color w:val="303030"/>
          <w:sz w:val="32"/>
          <w:szCs w:val="32"/>
          <w:shd w:val="clear" w:color="auto" w:fill="FFFFFF"/>
          <w:rtl w:val="0"/>
        </w:rPr>
      </w:pPr>
      <w:r>
        <w:rPr>
          <w:rFonts w:hint="eastAsia" w:ascii="Arial Unicode MS" w:hAnsi="Arial Unicode MS" w:eastAsia="Arial Unicode MS" w:cs="Arial Unicode MS"/>
          <w:b w:val="0"/>
          <w:bCs w:val="0"/>
          <w:i w:val="0"/>
          <w:iCs w:val="0"/>
          <w:color w:val="868686"/>
          <w:sz w:val="28"/>
          <w:szCs w:val="28"/>
          <w:shd w:val="clear" w:color="auto" w:fill="FFFFFF"/>
          <w:rtl w:val="0"/>
          <w:lang w:val="zh-CN" w:eastAsia="zh-CN"/>
        </w:rPr>
        <w:t>地址：</w:t>
      </w:r>
      <w:r>
        <w:rPr>
          <w:rFonts w:hint="eastAsia" w:ascii="Arial Unicode MS" w:hAnsi="Arial Unicode MS" w:eastAsia="Arial Unicode MS" w:cs="Arial Unicode MS"/>
          <w:b w:val="0"/>
          <w:bCs w:val="0"/>
          <w:i w:val="0"/>
          <w:iCs w:val="0"/>
          <w:color w:val="313131"/>
          <w:sz w:val="28"/>
          <w:szCs w:val="28"/>
          <w:shd w:val="clear" w:color="auto" w:fill="FFFFFF"/>
          <w:rtl w:val="0"/>
          <w:lang w:val="zh-CN" w:eastAsia="zh-CN"/>
        </w:rPr>
        <w:t>和平大道</w:t>
      </w:r>
      <w:r>
        <w:rPr>
          <w:rFonts w:ascii="Helvetica" w:hAnsi="Helvetica"/>
          <w:b/>
          <w:bCs/>
          <w:color w:val="313131"/>
          <w:sz w:val="28"/>
          <w:szCs w:val="28"/>
          <w:shd w:val="clear" w:color="auto" w:fill="FFFFFF"/>
          <w:rtl w:val="0"/>
        </w:rPr>
        <w:t>20</w:t>
      </w:r>
      <w:r>
        <w:rPr>
          <w:rFonts w:hint="eastAsia" w:ascii="Arial Unicode MS" w:hAnsi="Arial Unicode MS" w:eastAsia="Arial Unicode MS" w:cs="Arial Unicode MS"/>
          <w:b w:val="0"/>
          <w:bCs w:val="0"/>
          <w:i w:val="0"/>
          <w:iCs w:val="0"/>
          <w:color w:val="313131"/>
          <w:sz w:val="28"/>
          <w:szCs w:val="28"/>
          <w:shd w:val="clear" w:color="auto" w:fill="FFFFFF"/>
          <w:rtl w:val="0"/>
          <w:lang w:val="zh-CN" w:eastAsia="zh-CN"/>
        </w:rPr>
        <w:t>号鹏辉国际大厦十一、十二层</w:t>
      </w:r>
      <w:bookmarkStart w:id="0" w:name="_GoBack"/>
      <w:bookmarkEnd w:id="0"/>
      <w:r>
        <w:rPr>
          <w:rFonts w:hint="eastAsia" w:eastAsia="Arial Unicode MS" w:cs="Arial Unicode MS"/>
          <w:b w:val="0"/>
          <w:bCs w:val="0"/>
          <w:i w:val="0"/>
          <w:iCs w:val="0"/>
          <w:color w:val="313131"/>
          <w:sz w:val="28"/>
          <w:szCs w:val="28"/>
          <w:shd w:val="clear" w:color="auto" w:fill="FFFFFF"/>
          <w:rtl w:val="0"/>
          <w:lang w:val="zh-CN" w:eastAsia="zh-CN"/>
        </w:rPr>
        <w: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Songti SC Regular">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PingFang SC Medium">
    <w:altName w:val="Segoe Print"/>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7412149"/>
    <w:rsid w:val="21440CAA"/>
    <w:rsid w:val="35AC464C"/>
    <w:rsid w:val="4E717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 w:type="character" w:customStyle="1" w:styleId="7">
    <w:name w:val="Hyperlink.0"/>
    <w:basedOn w:val="4"/>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158</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2020-09-15T03:44:56Z</dcterms:created>
  <dc:creator>lenovo</dc:creator>
  <cp:lastModifiedBy>lenovo</cp:lastModifiedBy>
  <dcterms:modified xsi:type="dcterms:W3CDTF">2020-09-15T06:32:19Z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