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E0" w:rsidRDefault="005306E0">
      <w:pPr>
        <w:rPr>
          <w:sz w:val="84"/>
          <w:szCs w:val="84"/>
          <w:u w:val="single"/>
        </w:rPr>
      </w:pPr>
      <w:r w:rsidRPr="005306E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48.85pt;width:84.7pt;height:86.15pt;z-index:1;mso-position-horizontal:center">
            <v:imagedata r:id="rId9" o:title="海口海事法院LOGO"/>
          </v:shape>
        </w:pict>
      </w:r>
    </w:p>
    <w:p w:rsidR="005306E0" w:rsidRDefault="005306E0">
      <w:pPr>
        <w:rPr>
          <w:sz w:val="84"/>
          <w:szCs w:val="84"/>
          <w:u w:val="single"/>
        </w:rPr>
      </w:pPr>
    </w:p>
    <w:p w:rsidR="005306E0" w:rsidRDefault="005306E0">
      <w:pPr>
        <w:rPr>
          <w:sz w:val="84"/>
          <w:szCs w:val="84"/>
          <w:u w:val="single"/>
        </w:rPr>
      </w:pPr>
    </w:p>
    <w:p w:rsidR="005306E0" w:rsidRDefault="005306E0">
      <w:pPr>
        <w:rPr>
          <w:sz w:val="84"/>
          <w:szCs w:val="84"/>
          <w:u w:val="single"/>
        </w:rPr>
      </w:pPr>
    </w:p>
    <w:p w:rsidR="005306E0" w:rsidRDefault="008A74F0">
      <w:pPr>
        <w:jc w:val="center"/>
        <w:rPr>
          <w:rFonts w:ascii="华文中宋" w:eastAsia="华文中宋" w:hAnsi="华文中宋"/>
          <w:b/>
          <w:sz w:val="86"/>
          <w:szCs w:val="86"/>
        </w:rPr>
      </w:pPr>
      <w:r>
        <w:rPr>
          <w:rFonts w:ascii="华文中宋" w:eastAsia="华文中宋" w:hAnsi="华文中宋" w:hint="eastAsia"/>
          <w:b/>
          <w:sz w:val="86"/>
          <w:szCs w:val="86"/>
        </w:rPr>
        <w:t>2021</w:t>
      </w:r>
      <w:r>
        <w:rPr>
          <w:rFonts w:ascii="华文中宋" w:eastAsia="华文中宋" w:hAnsi="华文中宋" w:hint="eastAsia"/>
          <w:b/>
          <w:sz w:val="86"/>
          <w:szCs w:val="86"/>
        </w:rPr>
        <w:t>年海口海事法院</w:t>
      </w:r>
    </w:p>
    <w:p w:rsidR="005306E0" w:rsidRDefault="008A74F0">
      <w:pPr>
        <w:jc w:val="center"/>
        <w:rPr>
          <w:rFonts w:ascii="华文中宋" w:eastAsia="华文中宋" w:hAnsi="华文中宋"/>
          <w:b/>
          <w:sz w:val="86"/>
          <w:szCs w:val="86"/>
        </w:rPr>
      </w:pPr>
      <w:r>
        <w:rPr>
          <w:rFonts w:ascii="华文中宋" w:eastAsia="华文中宋" w:hAnsi="华文中宋" w:hint="eastAsia"/>
          <w:b/>
          <w:sz w:val="86"/>
          <w:szCs w:val="86"/>
        </w:rPr>
        <w:t>预算公开说明</w:t>
      </w:r>
    </w:p>
    <w:p w:rsidR="005306E0" w:rsidRDefault="005306E0">
      <w:pPr>
        <w:ind w:firstLine="1680"/>
        <w:jc w:val="center"/>
        <w:rPr>
          <w:sz w:val="84"/>
          <w:szCs w:val="84"/>
        </w:rPr>
      </w:pPr>
    </w:p>
    <w:p w:rsidR="005306E0" w:rsidRDefault="005306E0">
      <w:pPr>
        <w:ind w:firstLine="1680"/>
        <w:jc w:val="center"/>
        <w:rPr>
          <w:sz w:val="84"/>
          <w:szCs w:val="84"/>
        </w:rPr>
      </w:pPr>
    </w:p>
    <w:p w:rsidR="005306E0" w:rsidRDefault="005306E0">
      <w:pPr>
        <w:ind w:firstLine="1680"/>
        <w:jc w:val="center"/>
        <w:rPr>
          <w:sz w:val="84"/>
          <w:szCs w:val="84"/>
        </w:rPr>
      </w:pPr>
    </w:p>
    <w:p w:rsidR="005306E0" w:rsidRDefault="005306E0">
      <w:pPr>
        <w:ind w:firstLine="1680"/>
        <w:jc w:val="center"/>
        <w:rPr>
          <w:sz w:val="84"/>
          <w:szCs w:val="84"/>
        </w:rPr>
      </w:pPr>
    </w:p>
    <w:p w:rsidR="005306E0" w:rsidRDefault="005306E0">
      <w:pPr>
        <w:jc w:val="center"/>
        <w:rPr>
          <w:rFonts w:ascii="黑体" w:eastAsia="黑体" w:hAnsi="黑体"/>
          <w:sz w:val="52"/>
          <w:szCs w:val="52"/>
        </w:rPr>
      </w:pPr>
    </w:p>
    <w:p w:rsidR="005306E0" w:rsidRDefault="008A74F0">
      <w:pPr>
        <w:jc w:val="center"/>
        <w:rPr>
          <w:rFonts w:ascii="黑体" w:eastAsia="黑体" w:hAnsi="黑体"/>
          <w:sz w:val="52"/>
          <w:szCs w:val="52"/>
        </w:rPr>
      </w:pPr>
      <w:r>
        <w:rPr>
          <w:rFonts w:ascii="黑体" w:eastAsia="黑体" w:hAnsi="黑体" w:hint="eastAsia"/>
          <w:sz w:val="52"/>
          <w:szCs w:val="52"/>
        </w:rPr>
        <w:lastRenderedPageBreak/>
        <w:t>目</w:t>
      </w:r>
      <w:r>
        <w:rPr>
          <w:rFonts w:ascii="黑体" w:eastAsia="黑体" w:hAnsi="黑体" w:hint="eastAsia"/>
          <w:sz w:val="52"/>
          <w:szCs w:val="52"/>
        </w:rPr>
        <w:t xml:space="preserve">  </w:t>
      </w:r>
      <w:r>
        <w:rPr>
          <w:rFonts w:ascii="黑体" w:eastAsia="黑体" w:hAnsi="黑体" w:hint="eastAsia"/>
          <w:sz w:val="52"/>
          <w:szCs w:val="52"/>
        </w:rPr>
        <w:t>录</w:t>
      </w:r>
    </w:p>
    <w:p w:rsidR="005306E0" w:rsidRDefault="005306E0">
      <w:pPr>
        <w:jc w:val="center"/>
        <w:rPr>
          <w:rFonts w:ascii="黑体" w:eastAsia="黑体" w:hAnsi="黑体"/>
          <w:sz w:val="52"/>
          <w:szCs w:val="52"/>
        </w:rPr>
      </w:pPr>
    </w:p>
    <w:p w:rsidR="005306E0" w:rsidRDefault="008A74F0">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单位概况</w:t>
      </w:r>
    </w:p>
    <w:p w:rsidR="005306E0" w:rsidRDefault="008A74F0">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5306E0" w:rsidRDefault="008A74F0">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5306E0" w:rsidRDefault="008A74F0">
      <w:pPr>
        <w:pStyle w:val="1"/>
        <w:numPr>
          <w:ilvl w:val="0"/>
          <w:numId w:val="1"/>
        </w:numPr>
        <w:ind w:firstLineChars="0"/>
        <w:rPr>
          <w:rFonts w:ascii="黑体" w:eastAsia="黑体" w:hAnsi="黑体"/>
          <w:sz w:val="32"/>
          <w:szCs w:val="32"/>
        </w:rPr>
      </w:pPr>
      <w:r>
        <w:rPr>
          <w:rFonts w:ascii="黑体" w:eastAsia="黑体" w:hAnsi="黑体" w:hint="eastAsia"/>
          <w:sz w:val="32"/>
          <w:szCs w:val="32"/>
        </w:rPr>
        <w:t>单位预算表</w:t>
      </w:r>
    </w:p>
    <w:p w:rsidR="005306E0" w:rsidRDefault="008A74F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5306E0" w:rsidRDefault="008A74F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5306E0" w:rsidRDefault="008A74F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5306E0" w:rsidRDefault="008A74F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5306E0" w:rsidRDefault="008A74F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空白，无预算）</w:t>
      </w:r>
    </w:p>
    <w:p w:rsidR="005306E0" w:rsidRDefault="008A74F0">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空白，无预算）</w:t>
      </w:r>
    </w:p>
    <w:p w:rsidR="005306E0" w:rsidRDefault="008A74F0">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部门（单位）收支总表</w:t>
      </w:r>
    </w:p>
    <w:p w:rsidR="005306E0" w:rsidRDefault="008A74F0">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部门（单位）收入总表</w:t>
      </w:r>
    </w:p>
    <w:p w:rsidR="005306E0" w:rsidRDefault="008A74F0">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部门（单位）支出总表</w:t>
      </w:r>
    </w:p>
    <w:p w:rsidR="005306E0" w:rsidRDefault="008A74F0">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5306E0" w:rsidRDefault="008A74F0">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Pr>
          <w:rFonts w:ascii="黑体" w:eastAsia="黑体" w:hAnsi="黑体" w:hint="eastAsia"/>
          <w:sz w:val="32"/>
          <w:szCs w:val="32"/>
        </w:rPr>
        <w:t>单位预算情况说明</w:t>
      </w:r>
    </w:p>
    <w:p w:rsidR="005306E0" w:rsidRDefault="008A74F0">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Pr>
          <w:rFonts w:ascii="黑体" w:eastAsia="黑体" w:hAnsi="黑体" w:hint="eastAsia"/>
          <w:sz w:val="32"/>
          <w:szCs w:val="32"/>
        </w:rPr>
        <w:t>名词解释</w:t>
      </w:r>
    </w:p>
    <w:p w:rsidR="005306E0" w:rsidRDefault="005306E0">
      <w:pPr>
        <w:pStyle w:val="1"/>
        <w:ind w:left="1320" w:firstLineChars="0" w:firstLine="0"/>
        <w:jc w:val="left"/>
        <w:rPr>
          <w:rFonts w:ascii="黑体" w:eastAsia="黑体" w:hAnsi="黑体"/>
          <w:sz w:val="32"/>
          <w:szCs w:val="32"/>
        </w:rPr>
      </w:pPr>
    </w:p>
    <w:p w:rsidR="005306E0" w:rsidRDefault="005306E0">
      <w:pPr>
        <w:jc w:val="left"/>
        <w:rPr>
          <w:rFonts w:ascii="黑体" w:eastAsia="黑体" w:hAnsi="黑体"/>
          <w:sz w:val="32"/>
          <w:szCs w:val="32"/>
        </w:rPr>
      </w:pPr>
    </w:p>
    <w:p w:rsidR="005306E0" w:rsidRDefault="005306E0">
      <w:pPr>
        <w:jc w:val="left"/>
        <w:rPr>
          <w:rFonts w:ascii="黑体" w:eastAsia="黑体" w:hAnsi="黑体"/>
          <w:sz w:val="32"/>
          <w:szCs w:val="32"/>
        </w:rPr>
      </w:pPr>
    </w:p>
    <w:p w:rsidR="005306E0" w:rsidRDefault="008A74F0">
      <w:pPr>
        <w:pStyle w:val="p0"/>
        <w:ind w:firstLine="560"/>
        <w:jc w:val="left"/>
        <w:rPr>
          <w:rFonts w:ascii="华文仿宋" w:eastAsia="华文仿宋" w:hAnsi="华文仿宋"/>
          <w:sz w:val="32"/>
          <w:szCs w:val="32"/>
        </w:rPr>
      </w:pPr>
      <w:r>
        <w:rPr>
          <w:rFonts w:ascii="华文仿宋" w:eastAsia="华文仿宋" w:hAnsi="华文仿宋" w:hint="eastAsia"/>
          <w:sz w:val="32"/>
          <w:szCs w:val="32"/>
        </w:rPr>
        <w:lastRenderedPageBreak/>
        <w:t>根据</w:t>
      </w:r>
      <w:r>
        <w:rPr>
          <w:rFonts w:ascii="华文仿宋" w:eastAsia="华文仿宋" w:hAnsi="华文仿宋" w:hint="eastAsia"/>
          <w:sz w:val="32"/>
          <w:szCs w:val="32"/>
        </w:rPr>
        <w:t>2021</w:t>
      </w:r>
      <w:r>
        <w:rPr>
          <w:rFonts w:ascii="华文仿宋" w:eastAsia="华文仿宋" w:hAnsi="华文仿宋" w:hint="eastAsia"/>
          <w:sz w:val="32"/>
          <w:szCs w:val="32"/>
        </w:rPr>
        <w:t>年海南省本级部门预算公开相关要求，我院包括部门本级及博鳌、八所、三亚、洋浦和三沙五个派出法庭的综合预算全部收支均在本级部门预算集中体现。现就有关预算情况说明如下：</w:t>
      </w:r>
    </w:p>
    <w:p w:rsidR="005306E0" w:rsidRDefault="008A74F0">
      <w:pPr>
        <w:pStyle w:val="1"/>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t xml:space="preserve">  </w:t>
      </w:r>
      <w:r>
        <w:rPr>
          <w:rFonts w:ascii="黑体" w:eastAsia="黑体" w:hAnsi="黑体" w:hint="eastAsia"/>
          <w:sz w:val="32"/>
          <w:szCs w:val="32"/>
        </w:rPr>
        <w:t>单位概况</w:t>
      </w:r>
    </w:p>
    <w:p w:rsidR="005306E0" w:rsidRDefault="008A74F0">
      <w:pPr>
        <w:pStyle w:val="1"/>
        <w:ind w:firstLine="640"/>
        <w:jc w:val="left"/>
        <w:rPr>
          <w:rFonts w:ascii="黑体" w:eastAsia="黑体" w:hAnsi="黑体" w:cs="仿宋_GB2312"/>
          <w:sz w:val="32"/>
          <w:szCs w:val="32"/>
        </w:rPr>
      </w:pPr>
      <w:r>
        <w:rPr>
          <w:rFonts w:ascii="黑体" w:eastAsia="黑体" w:hAnsi="黑体" w:cs="仿宋_GB2312" w:hint="eastAsia"/>
          <w:sz w:val="32"/>
          <w:szCs w:val="32"/>
        </w:rPr>
        <w:t>一、主要职能</w:t>
      </w:r>
    </w:p>
    <w:p w:rsidR="005306E0" w:rsidRDefault="008A74F0">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海口海事法院是国家审判海事、海商案件的专门法院，管辖海南省所属港口和海域内发生的一审海事、海商方面的案件，依法独立行使审判权。其主要职责是：</w:t>
      </w:r>
    </w:p>
    <w:p w:rsidR="005306E0" w:rsidRDefault="008A74F0">
      <w:pPr>
        <w:snapToGrid w:val="0"/>
        <w:spacing w:line="520" w:lineRule="exact"/>
        <w:ind w:firstLineChars="100" w:firstLine="32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）依法审判由本院管辖的海事侵权、海商合同、海事行政、海事执行、海事请求保全，以及其他海事海商等第一审案件。</w:t>
      </w:r>
    </w:p>
    <w:p w:rsidR="005306E0" w:rsidRDefault="008A74F0">
      <w:pPr>
        <w:snapToGrid w:val="0"/>
        <w:spacing w:line="520" w:lineRule="exact"/>
        <w:ind w:firstLineChars="100" w:firstLine="32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）依法审判上级法院指定或交由本院审理的海事、海商等</w:t>
      </w:r>
      <w:r>
        <w:rPr>
          <w:rFonts w:ascii="仿宋_GB2312" w:eastAsia="仿宋_GB2312" w:hAnsi="仿宋" w:hint="eastAsia"/>
          <w:sz w:val="32"/>
          <w:szCs w:val="32"/>
        </w:rPr>
        <w:t>第一审案件。</w:t>
      </w:r>
    </w:p>
    <w:p w:rsidR="005306E0" w:rsidRDefault="008A74F0">
      <w:pPr>
        <w:snapToGrid w:val="0"/>
        <w:spacing w:line="520" w:lineRule="exact"/>
        <w:ind w:firstLineChars="100" w:firstLine="32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）受理不服本院判决、裁定的各类申诉案件，对其中确有错误的已经发生法律效力的判决、裁定进行再审。</w:t>
      </w:r>
    </w:p>
    <w:p w:rsidR="005306E0" w:rsidRDefault="008A74F0">
      <w:pPr>
        <w:snapToGrid w:val="0"/>
        <w:spacing w:line="520" w:lineRule="exact"/>
        <w:ind w:firstLineChars="100" w:firstLine="32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）依法审判由检察机关按照审判监督程序提出的抗诉案件。</w:t>
      </w:r>
    </w:p>
    <w:p w:rsidR="005306E0" w:rsidRDefault="008A74F0">
      <w:pPr>
        <w:snapToGrid w:val="0"/>
        <w:spacing w:line="520" w:lineRule="exact"/>
        <w:ind w:firstLineChars="100" w:firstLine="32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）依法行使司法执行权和司法决定权。</w:t>
      </w:r>
    </w:p>
    <w:p w:rsidR="005306E0" w:rsidRDefault="008A74F0">
      <w:pPr>
        <w:snapToGrid w:val="0"/>
        <w:spacing w:line="520" w:lineRule="exact"/>
        <w:ind w:firstLineChars="100" w:firstLine="32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）依法决定国家赔偿。</w:t>
      </w:r>
    </w:p>
    <w:p w:rsidR="005306E0" w:rsidRDefault="008A74F0">
      <w:pPr>
        <w:snapToGrid w:val="0"/>
        <w:spacing w:line="520" w:lineRule="exact"/>
        <w:ind w:firstLineChars="100" w:firstLine="32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）组织办理司法协助事项。</w:t>
      </w:r>
    </w:p>
    <w:p w:rsidR="005306E0" w:rsidRDefault="008A74F0">
      <w:pPr>
        <w:snapToGrid w:val="0"/>
        <w:spacing w:line="520" w:lineRule="exact"/>
        <w:ind w:firstLineChars="100" w:firstLine="32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8</w:t>
      </w:r>
      <w:r>
        <w:rPr>
          <w:rFonts w:ascii="仿宋_GB2312" w:eastAsia="仿宋_GB2312" w:hAnsi="仿宋" w:hint="eastAsia"/>
          <w:sz w:val="32"/>
          <w:szCs w:val="32"/>
        </w:rPr>
        <w:t>）对相关法律、法规、规章等草案提出意见，针对案件审理中发现的问题提出司法建议。</w:t>
      </w:r>
    </w:p>
    <w:p w:rsidR="005306E0" w:rsidRDefault="008A74F0">
      <w:pPr>
        <w:snapToGrid w:val="0"/>
        <w:spacing w:line="520" w:lineRule="exact"/>
        <w:ind w:firstLineChars="100" w:firstLine="32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9</w:t>
      </w:r>
      <w:r>
        <w:rPr>
          <w:rFonts w:ascii="仿宋_GB2312" w:eastAsia="仿宋_GB2312" w:hAnsi="仿宋" w:hint="eastAsia"/>
          <w:sz w:val="32"/>
          <w:szCs w:val="32"/>
        </w:rPr>
        <w:t>）负责本院的思想政治工作和教育培训工作，按照权限管理法官和其他工作人员。</w:t>
      </w:r>
    </w:p>
    <w:p w:rsidR="005306E0" w:rsidRDefault="008A74F0">
      <w:pPr>
        <w:snapToGrid w:val="0"/>
        <w:spacing w:line="520" w:lineRule="exact"/>
        <w:ind w:firstLineChars="100" w:firstLine="32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10</w:t>
      </w:r>
      <w:r>
        <w:rPr>
          <w:rFonts w:ascii="仿宋_GB2312" w:eastAsia="仿宋_GB2312" w:hAnsi="仿宋" w:hint="eastAsia"/>
          <w:sz w:val="32"/>
          <w:szCs w:val="32"/>
        </w:rPr>
        <w:t>）负责本院的监察工作。</w:t>
      </w:r>
    </w:p>
    <w:p w:rsidR="005306E0" w:rsidRDefault="008A74F0">
      <w:pPr>
        <w:snapToGrid w:val="0"/>
        <w:spacing w:line="520" w:lineRule="exact"/>
        <w:ind w:firstLineChars="100" w:firstLine="32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11</w:t>
      </w:r>
      <w:r>
        <w:rPr>
          <w:rFonts w:ascii="仿宋_GB2312" w:eastAsia="仿宋_GB2312" w:hAnsi="仿宋" w:hint="eastAsia"/>
          <w:sz w:val="32"/>
          <w:szCs w:val="32"/>
        </w:rPr>
        <w:t>）在业务工作中开展法制宣传。</w:t>
      </w:r>
    </w:p>
    <w:p w:rsidR="005306E0" w:rsidRDefault="008A74F0">
      <w:pPr>
        <w:snapToGrid w:val="0"/>
        <w:spacing w:line="520" w:lineRule="exact"/>
        <w:ind w:firstLineChars="100" w:firstLine="32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12</w:t>
      </w:r>
      <w:r>
        <w:rPr>
          <w:rFonts w:ascii="仿宋_GB2312" w:eastAsia="仿宋_GB2312" w:hAnsi="仿宋" w:hint="eastAsia"/>
          <w:sz w:val="32"/>
          <w:szCs w:val="32"/>
        </w:rPr>
        <w:t>）承办其他应有本院负责的工作。</w:t>
      </w:r>
    </w:p>
    <w:p w:rsidR="005306E0" w:rsidRDefault="008A74F0">
      <w:pPr>
        <w:pStyle w:val="1"/>
        <w:ind w:left="720" w:firstLineChars="0" w:firstLine="0"/>
        <w:jc w:val="left"/>
        <w:rPr>
          <w:rFonts w:ascii="黑体" w:eastAsia="黑体" w:hAnsi="黑体" w:cs="仿宋_GB2312"/>
          <w:sz w:val="32"/>
          <w:szCs w:val="32"/>
        </w:rPr>
      </w:pPr>
      <w:r>
        <w:rPr>
          <w:rFonts w:ascii="黑体" w:eastAsia="黑体" w:hAnsi="黑体" w:cs="仿宋_GB2312" w:hint="eastAsia"/>
          <w:sz w:val="32"/>
          <w:szCs w:val="32"/>
        </w:rPr>
        <w:t>二、部门预算单位构成</w:t>
      </w:r>
    </w:p>
    <w:p w:rsidR="005306E0" w:rsidRDefault="008A74F0">
      <w:pPr>
        <w:ind w:firstLineChars="250" w:firstLine="800"/>
        <w:jc w:val="left"/>
        <w:rPr>
          <w:rFonts w:ascii="仿宋_GB2312" w:eastAsia="仿宋_GB2312" w:hAnsi="黑体" w:cs="仿宋_GB2312"/>
          <w:sz w:val="32"/>
          <w:szCs w:val="32"/>
        </w:rPr>
      </w:pPr>
      <w:r>
        <w:rPr>
          <w:rFonts w:ascii="仿宋_GB2312" w:eastAsia="仿宋_GB2312" w:hAnsi="黑体" w:cs="仿宋_GB2312" w:hint="eastAsia"/>
          <w:sz w:val="32"/>
          <w:szCs w:val="32"/>
        </w:rPr>
        <w:t>海口海事法院是海南省财政一级预算部门，部门预算编制范围没有二级预算单位。</w:t>
      </w:r>
    </w:p>
    <w:p w:rsidR="005306E0" w:rsidRDefault="008A74F0">
      <w:pPr>
        <w:ind w:firstLineChars="200" w:firstLine="640"/>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单位预算表</w:t>
      </w:r>
    </w:p>
    <w:p w:rsidR="005306E0" w:rsidRDefault="008A74F0">
      <w:pPr>
        <w:rPr>
          <w:rFonts w:ascii="仿宋_GB2312" w:eastAsia="仿宋_GB2312" w:hAnsi="黑体"/>
          <w:sz w:val="32"/>
          <w:szCs w:val="32"/>
        </w:rPr>
      </w:pPr>
      <w:r>
        <w:rPr>
          <w:rFonts w:ascii="仿宋_GB2312" w:eastAsia="仿宋_GB2312" w:hAnsi="黑体" w:hint="eastAsia"/>
          <w:sz w:val="32"/>
          <w:szCs w:val="32"/>
        </w:rPr>
        <w:t>（此部分内容请另见附件</w:t>
      </w:r>
      <w:r>
        <w:rPr>
          <w:rFonts w:ascii="仿宋_GB2312" w:eastAsia="仿宋_GB2312" w:hAnsi="黑体" w:hint="eastAsia"/>
          <w:sz w:val="32"/>
          <w:szCs w:val="32"/>
        </w:rPr>
        <w:t>1: 202</w:t>
      </w:r>
      <w:r>
        <w:rPr>
          <w:rFonts w:ascii="仿宋_GB2312" w:eastAsia="仿宋_GB2312" w:hAnsi="黑体" w:hint="eastAsia"/>
          <w:sz w:val="32"/>
          <w:szCs w:val="32"/>
        </w:rPr>
        <w:t>1</w:t>
      </w:r>
      <w:r>
        <w:rPr>
          <w:rFonts w:ascii="仿宋_GB2312" w:eastAsia="仿宋_GB2312" w:hAnsi="黑体" w:hint="eastAsia"/>
          <w:sz w:val="32"/>
          <w:szCs w:val="32"/>
        </w:rPr>
        <w:t>部门预算公开表</w:t>
      </w:r>
      <w:r>
        <w:rPr>
          <w:rFonts w:ascii="仿宋_GB2312" w:eastAsia="仿宋_GB2312" w:hAnsi="黑体" w:hint="eastAsia"/>
          <w:sz w:val="32"/>
          <w:szCs w:val="32"/>
        </w:rPr>
        <w:t>EXCEL</w:t>
      </w:r>
      <w:r>
        <w:rPr>
          <w:rFonts w:ascii="仿宋_GB2312" w:eastAsia="仿宋_GB2312" w:hAnsi="黑体" w:hint="eastAsia"/>
          <w:sz w:val="32"/>
          <w:szCs w:val="32"/>
        </w:rPr>
        <w:t>版本）。</w:t>
      </w:r>
    </w:p>
    <w:p w:rsidR="005306E0" w:rsidRDefault="008A74F0">
      <w:pPr>
        <w:ind w:firstLineChars="150" w:firstLine="480"/>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单位预算情况说明</w:t>
      </w:r>
    </w:p>
    <w:p w:rsidR="005306E0" w:rsidRDefault="008A74F0">
      <w:pPr>
        <w:ind w:firstLineChars="200" w:firstLine="640"/>
        <w:jc w:val="left"/>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2021</w:t>
      </w:r>
      <w:r>
        <w:rPr>
          <w:rFonts w:ascii="黑体" w:eastAsia="黑体" w:hAnsi="黑体" w:hint="eastAsia"/>
          <w:sz w:val="32"/>
          <w:szCs w:val="32"/>
        </w:rPr>
        <w:t>年财政拨款收支预算情况的总体说明</w:t>
      </w:r>
    </w:p>
    <w:p w:rsidR="005306E0" w:rsidRDefault="008A74F0">
      <w:pPr>
        <w:ind w:firstLineChars="200" w:firstLine="640"/>
        <w:jc w:val="left"/>
        <w:rPr>
          <w:rFonts w:ascii="仿宋_GB2312" w:eastAsia="仿宋_GB2312" w:hAnsi="黑体"/>
          <w:sz w:val="32"/>
          <w:szCs w:val="32"/>
        </w:rPr>
      </w:pPr>
      <w:r>
        <w:rPr>
          <w:rFonts w:ascii="仿宋_GB2312" w:eastAsia="仿宋_GB2312" w:hAnsi="黑体" w:hint="eastAsia"/>
          <w:sz w:val="32"/>
          <w:szCs w:val="32"/>
        </w:rPr>
        <w:t>我院</w:t>
      </w:r>
      <w:r>
        <w:rPr>
          <w:rFonts w:ascii="仿宋_GB2312" w:eastAsia="仿宋_GB2312" w:hAnsi="黑体" w:cs="仿宋_GB2312" w:hint="eastAsia"/>
          <w:sz w:val="32"/>
          <w:szCs w:val="32"/>
        </w:rPr>
        <w:t>2021</w:t>
      </w:r>
      <w:r>
        <w:rPr>
          <w:rFonts w:ascii="仿宋_GB2312" w:eastAsia="仿宋_GB2312" w:hAnsi="黑体" w:hint="eastAsia"/>
          <w:sz w:val="32"/>
          <w:szCs w:val="32"/>
        </w:rPr>
        <w:t>年财政拨款收支总预算</w:t>
      </w:r>
      <w:r>
        <w:rPr>
          <w:rFonts w:ascii="仿宋_GB2312" w:eastAsia="仿宋_GB2312" w:hAnsi="黑体" w:hint="eastAsia"/>
          <w:sz w:val="32"/>
          <w:szCs w:val="32"/>
        </w:rPr>
        <w:t>6157.29</w:t>
      </w:r>
      <w:r>
        <w:rPr>
          <w:rFonts w:ascii="仿宋_GB2312" w:eastAsia="仿宋_GB2312" w:hAnsi="黑体" w:hint="eastAsia"/>
          <w:sz w:val="32"/>
          <w:szCs w:val="32"/>
        </w:rPr>
        <w:t>万元。其中，收入总计</w:t>
      </w:r>
      <w:r>
        <w:rPr>
          <w:rFonts w:ascii="仿宋_GB2312" w:eastAsia="仿宋_GB2312" w:hAnsi="黑体" w:cs="仿宋_GB2312" w:hint="eastAsia"/>
          <w:sz w:val="32"/>
          <w:szCs w:val="32"/>
        </w:rPr>
        <w:t>6157.29</w:t>
      </w:r>
      <w:r>
        <w:rPr>
          <w:rFonts w:ascii="仿宋_GB2312" w:eastAsia="仿宋_GB2312" w:hAnsi="黑体" w:hint="eastAsia"/>
          <w:sz w:val="32"/>
          <w:szCs w:val="32"/>
        </w:rPr>
        <w:t>万元，包括一般公共预算本年收入</w:t>
      </w:r>
      <w:r>
        <w:rPr>
          <w:rFonts w:ascii="仿宋_GB2312" w:eastAsia="仿宋_GB2312" w:hAnsi="黑体" w:cs="仿宋_GB2312" w:hint="eastAsia"/>
          <w:sz w:val="32"/>
          <w:szCs w:val="32"/>
        </w:rPr>
        <w:t>6155.47</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1.8</w:t>
      </w:r>
      <w:r>
        <w:rPr>
          <w:rFonts w:ascii="仿宋_GB2312" w:eastAsia="仿宋_GB2312" w:hAnsi="黑体" w:cs="仿宋_GB2312" w:hint="eastAsia"/>
          <w:sz w:val="32"/>
          <w:szCs w:val="32"/>
        </w:rPr>
        <w:t>2</w:t>
      </w:r>
      <w:r>
        <w:rPr>
          <w:rFonts w:ascii="仿宋_GB2312" w:eastAsia="仿宋_GB2312" w:hAnsi="黑体" w:hint="eastAsia"/>
          <w:sz w:val="32"/>
          <w:szCs w:val="32"/>
        </w:rPr>
        <w:t>万元，政府性基金预算本年收入</w:t>
      </w:r>
      <w:r>
        <w:rPr>
          <w:rFonts w:ascii="仿宋_GB2312" w:eastAsia="仿宋_GB2312" w:hAnsi="黑体" w:cs="仿宋_GB2312" w:hint="eastAsia"/>
          <w:sz w:val="32"/>
          <w:szCs w:val="32"/>
        </w:rPr>
        <w:t>0</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0</w:t>
      </w:r>
      <w:r>
        <w:rPr>
          <w:rFonts w:ascii="仿宋_GB2312" w:eastAsia="仿宋_GB2312" w:hAnsi="黑体" w:hint="eastAsia"/>
          <w:sz w:val="32"/>
          <w:szCs w:val="32"/>
        </w:rPr>
        <w:t>万元；支出总计</w:t>
      </w:r>
      <w:r>
        <w:rPr>
          <w:rFonts w:ascii="仿宋_GB2312" w:eastAsia="仿宋_GB2312" w:hAnsi="黑体" w:cs="仿宋_GB2312" w:hint="eastAsia"/>
          <w:sz w:val="32"/>
          <w:szCs w:val="32"/>
        </w:rPr>
        <w:t>6157.29</w:t>
      </w:r>
      <w:r>
        <w:rPr>
          <w:rFonts w:ascii="仿宋_GB2312" w:eastAsia="仿宋_GB2312" w:hAnsi="黑体" w:hint="eastAsia"/>
          <w:sz w:val="32"/>
          <w:szCs w:val="32"/>
        </w:rPr>
        <w:t>万元，包括一般公共服务支出</w:t>
      </w:r>
      <w:r>
        <w:rPr>
          <w:rFonts w:ascii="仿宋_GB2312" w:eastAsia="仿宋_GB2312" w:hAnsi="黑体" w:cs="仿宋_GB2312" w:hint="eastAsia"/>
          <w:sz w:val="32"/>
          <w:szCs w:val="32"/>
        </w:rPr>
        <w:t>0</w:t>
      </w:r>
      <w:r>
        <w:rPr>
          <w:rFonts w:ascii="仿宋_GB2312" w:eastAsia="仿宋_GB2312" w:hAnsi="黑体" w:hint="eastAsia"/>
          <w:sz w:val="32"/>
          <w:szCs w:val="32"/>
        </w:rPr>
        <w:t>万元、公共安全支出</w:t>
      </w:r>
      <w:r>
        <w:rPr>
          <w:rFonts w:ascii="仿宋_GB2312" w:eastAsia="仿宋_GB2312" w:hAnsi="黑体" w:cs="仿宋_GB2312" w:hint="eastAsia"/>
          <w:sz w:val="32"/>
          <w:szCs w:val="32"/>
        </w:rPr>
        <w:t>5730.10</w:t>
      </w:r>
      <w:r>
        <w:rPr>
          <w:rFonts w:ascii="仿宋_GB2312" w:eastAsia="仿宋_GB2312" w:hAnsi="黑体" w:hint="eastAsia"/>
          <w:sz w:val="32"/>
          <w:szCs w:val="32"/>
        </w:rPr>
        <w:t>万元、社会保障和就业支出</w:t>
      </w:r>
      <w:r>
        <w:rPr>
          <w:rFonts w:ascii="仿宋_GB2312" w:eastAsia="仿宋_GB2312" w:hAnsi="黑体" w:hint="eastAsia"/>
          <w:sz w:val="32"/>
          <w:szCs w:val="32"/>
        </w:rPr>
        <w:t>199.25</w:t>
      </w:r>
      <w:r>
        <w:rPr>
          <w:rFonts w:ascii="仿宋_GB2312" w:eastAsia="仿宋_GB2312" w:hAnsi="黑体" w:hint="eastAsia"/>
          <w:sz w:val="32"/>
          <w:szCs w:val="32"/>
        </w:rPr>
        <w:t>万元、卫生健康支出</w:t>
      </w:r>
      <w:r>
        <w:rPr>
          <w:rFonts w:ascii="仿宋_GB2312" w:eastAsia="仿宋_GB2312" w:hAnsi="黑体" w:hint="eastAsia"/>
          <w:sz w:val="32"/>
          <w:szCs w:val="32"/>
        </w:rPr>
        <w:t>94.19</w:t>
      </w:r>
      <w:r>
        <w:rPr>
          <w:rFonts w:ascii="仿宋_GB2312" w:eastAsia="仿宋_GB2312" w:hAnsi="黑体" w:hint="eastAsia"/>
          <w:sz w:val="32"/>
          <w:szCs w:val="32"/>
        </w:rPr>
        <w:t>万元、住房保障支出</w:t>
      </w:r>
      <w:r>
        <w:rPr>
          <w:rFonts w:ascii="仿宋_GB2312" w:eastAsia="仿宋_GB2312" w:hAnsi="黑体" w:hint="eastAsia"/>
          <w:sz w:val="32"/>
          <w:szCs w:val="32"/>
        </w:rPr>
        <w:t>133.76</w:t>
      </w:r>
      <w:r>
        <w:rPr>
          <w:rFonts w:ascii="仿宋_GB2312" w:eastAsia="仿宋_GB2312" w:hAnsi="黑体" w:hint="eastAsia"/>
          <w:sz w:val="32"/>
          <w:szCs w:val="32"/>
        </w:rPr>
        <w:t>万元，结转下年</w:t>
      </w:r>
      <w:r>
        <w:rPr>
          <w:rFonts w:ascii="仿宋_GB2312" w:eastAsia="仿宋_GB2312" w:hAnsi="黑体" w:hint="eastAsia"/>
          <w:sz w:val="32"/>
          <w:szCs w:val="32"/>
        </w:rPr>
        <w:t>0</w:t>
      </w:r>
      <w:r>
        <w:rPr>
          <w:rFonts w:ascii="仿宋_GB2312" w:eastAsia="仿宋_GB2312" w:hAnsi="黑体" w:hint="eastAsia"/>
          <w:sz w:val="32"/>
          <w:szCs w:val="32"/>
        </w:rPr>
        <w:t>万元。</w:t>
      </w:r>
    </w:p>
    <w:p w:rsidR="005306E0" w:rsidRDefault="008A74F0">
      <w:pPr>
        <w:ind w:firstLine="640"/>
        <w:jc w:val="left"/>
        <w:rPr>
          <w:rFonts w:ascii="黑体" w:eastAsia="黑体" w:hAnsi="黑体"/>
          <w:sz w:val="32"/>
          <w:szCs w:val="32"/>
        </w:rPr>
      </w:pPr>
      <w:r>
        <w:rPr>
          <w:rFonts w:ascii="黑体" w:eastAsia="黑体" w:hAnsi="黑体" w:hint="eastAsia"/>
          <w:sz w:val="32"/>
          <w:szCs w:val="32"/>
        </w:rPr>
        <w:t>二、关于</w:t>
      </w:r>
      <w:r>
        <w:rPr>
          <w:rFonts w:ascii="黑体" w:eastAsia="黑体" w:hAnsi="黑体" w:hint="eastAsia"/>
          <w:sz w:val="32"/>
          <w:szCs w:val="32"/>
        </w:rPr>
        <w:t>2021</w:t>
      </w:r>
      <w:r>
        <w:rPr>
          <w:rFonts w:ascii="黑体" w:eastAsia="黑体" w:hAnsi="黑体" w:hint="eastAsia"/>
          <w:sz w:val="32"/>
          <w:szCs w:val="32"/>
        </w:rPr>
        <w:t>年一般公共预算当年拨款情况说明</w:t>
      </w:r>
    </w:p>
    <w:p w:rsidR="005306E0" w:rsidRDefault="008A74F0">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5306E0" w:rsidRDefault="008A74F0">
      <w:pPr>
        <w:ind w:firstLineChars="200" w:firstLine="640"/>
        <w:rPr>
          <w:rFonts w:ascii="仿宋_GB2312" w:eastAsia="仿宋_GB2312" w:hAnsi="黑体"/>
          <w:sz w:val="32"/>
          <w:szCs w:val="32"/>
        </w:rPr>
      </w:pPr>
      <w:r>
        <w:rPr>
          <w:rFonts w:ascii="仿宋_GB2312" w:eastAsia="仿宋_GB2312" w:hAnsi="黑体" w:hint="eastAsia"/>
          <w:sz w:val="32"/>
          <w:szCs w:val="32"/>
        </w:rPr>
        <w:t>我院</w:t>
      </w:r>
      <w:r>
        <w:rPr>
          <w:rFonts w:ascii="仿宋_GB2312" w:eastAsia="仿宋_GB2312" w:hAnsi="黑体" w:hint="eastAsia"/>
          <w:sz w:val="32"/>
          <w:szCs w:val="32"/>
        </w:rPr>
        <w:t>2021</w:t>
      </w:r>
      <w:r>
        <w:rPr>
          <w:rFonts w:ascii="仿宋_GB2312" w:eastAsia="仿宋_GB2312" w:hAnsi="黑体" w:hint="eastAsia"/>
          <w:sz w:val="32"/>
          <w:szCs w:val="32"/>
        </w:rPr>
        <w:t>年一般公共预算当年拨款</w:t>
      </w:r>
      <w:r>
        <w:rPr>
          <w:rFonts w:ascii="仿宋_GB2312" w:eastAsia="仿宋_GB2312" w:hAnsi="黑体" w:cs="仿宋_GB2312" w:hint="eastAsia"/>
          <w:sz w:val="32"/>
          <w:szCs w:val="32"/>
        </w:rPr>
        <w:t>6155.47</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62.17</w:t>
      </w:r>
      <w:r>
        <w:rPr>
          <w:rFonts w:ascii="仿宋_GB2312" w:eastAsia="仿宋_GB2312" w:hAnsi="黑体" w:hint="eastAsia"/>
          <w:sz w:val="32"/>
          <w:szCs w:val="32"/>
        </w:rPr>
        <w:t>万元，</w:t>
      </w:r>
      <w:r>
        <w:rPr>
          <w:rFonts w:ascii="仿宋_GB2312" w:eastAsia="仿宋_GB2312" w:hAnsi="黑体" w:hint="eastAsia"/>
          <w:sz w:val="32"/>
          <w:szCs w:val="32"/>
        </w:rPr>
        <w:t>增幅</w:t>
      </w:r>
      <w:r>
        <w:rPr>
          <w:rFonts w:ascii="仿宋_GB2312" w:eastAsia="仿宋_GB2312" w:hAnsi="黑体" w:hint="eastAsia"/>
          <w:sz w:val="32"/>
          <w:szCs w:val="32"/>
        </w:rPr>
        <w:t>1.02%</w:t>
      </w:r>
      <w:r>
        <w:rPr>
          <w:rFonts w:ascii="仿宋_GB2312" w:eastAsia="仿宋_GB2312" w:hAnsi="黑体" w:hint="eastAsia"/>
          <w:sz w:val="32"/>
          <w:szCs w:val="32"/>
        </w:rPr>
        <w:t>。</w:t>
      </w:r>
      <w:r>
        <w:rPr>
          <w:rFonts w:ascii="仿宋_GB2312" w:eastAsia="仿宋_GB2312" w:hAnsi="黑体" w:hint="eastAsia"/>
          <w:sz w:val="32"/>
          <w:szCs w:val="32"/>
        </w:rPr>
        <w:t>主要原因是</w:t>
      </w:r>
      <w:r>
        <w:rPr>
          <w:rFonts w:ascii="仿宋_GB2312" w:eastAsia="仿宋_GB2312" w:hAnsi="黑体" w:hint="eastAsia"/>
          <w:sz w:val="32"/>
          <w:szCs w:val="32"/>
        </w:rPr>
        <w:t>基本</w:t>
      </w:r>
      <w:r>
        <w:rPr>
          <w:rFonts w:ascii="仿宋_GB2312" w:eastAsia="仿宋_GB2312" w:hAnsi="黑体" w:hint="eastAsia"/>
          <w:sz w:val="32"/>
          <w:szCs w:val="32"/>
        </w:rPr>
        <w:t>支出预算</w:t>
      </w:r>
      <w:r>
        <w:rPr>
          <w:rFonts w:ascii="仿宋_GB2312" w:eastAsia="仿宋_GB2312" w:hAnsi="黑体" w:hint="eastAsia"/>
          <w:sz w:val="32"/>
          <w:szCs w:val="32"/>
        </w:rPr>
        <w:t>对比</w:t>
      </w:r>
      <w:r>
        <w:rPr>
          <w:rFonts w:ascii="仿宋_GB2312" w:eastAsia="仿宋_GB2312" w:hAnsi="黑体" w:hint="eastAsia"/>
          <w:sz w:val="32"/>
          <w:szCs w:val="32"/>
        </w:rPr>
        <w:t>上年增加</w:t>
      </w:r>
      <w:r>
        <w:rPr>
          <w:rFonts w:ascii="仿宋_GB2312" w:eastAsia="仿宋_GB2312" w:hAnsi="黑体" w:hint="eastAsia"/>
          <w:sz w:val="32"/>
          <w:szCs w:val="32"/>
        </w:rPr>
        <w:t>273.13</w:t>
      </w:r>
      <w:r>
        <w:rPr>
          <w:rFonts w:ascii="仿宋_GB2312" w:eastAsia="仿宋_GB2312" w:hAnsi="黑体" w:hint="eastAsia"/>
          <w:sz w:val="32"/>
          <w:szCs w:val="32"/>
        </w:rPr>
        <w:t>万元产生所致，</w:t>
      </w:r>
      <w:r>
        <w:rPr>
          <w:rFonts w:ascii="仿宋_GB2312" w:eastAsia="仿宋_GB2312" w:hAnsi="黑体" w:hint="eastAsia"/>
          <w:sz w:val="32"/>
          <w:szCs w:val="32"/>
        </w:rPr>
        <w:t>即人员经费工资</w:t>
      </w:r>
      <w:r>
        <w:rPr>
          <w:rFonts w:ascii="仿宋_GB2312" w:eastAsia="仿宋_GB2312" w:hAnsi="黑体" w:hint="eastAsia"/>
          <w:sz w:val="32"/>
          <w:szCs w:val="32"/>
        </w:rPr>
        <w:lastRenderedPageBreak/>
        <w:t>福利支出合理递增、社会保险缴费和机关运行经费增加</w:t>
      </w:r>
      <w:r>
        <w:rPr>
          <w:rFonts w:ascii="仿宋_GB2312" w:eastAsia="仿宋_GB2312" w:hAnsi="黑体" w:hint="eastAsia"/>
          <w:sz w:val="32"/>
          <w:szCs w:val="32"/>
        </w:rPr>
        <w:t>。</w:t>
      </w:r>
    </w:p>
    <w:p w:rsidR="005306E0" w:rsidRDefault="008A74F0">
      <w:pPr>
        <w:ind w:firstLine="640"/>
        <w:jc w:val="left"/>
        <w:rPr>
          <w:rFonts w:ascii="楷体" w:eastAsia="楷体" w:hAnsi="楷体"/>
          <w:sz w:val="32"/>
          <w:szCs w:val="32"/>
        </w:rPr>
      </w:pPr>
      <w:r>
        <w:rPr>
          <w:rFonts w:ascii="楷体" w:eastAsia="楷体" w:hAnsi="楷体" w:hint="eastAsia"/>
          <w:sz w:val="32"/>
          <w:szCs w:val="32"/>
        </w:rPr>
        <w:t>（二）一般公</w:t>
      </w:r>
      <w:r>
        <w:rPr>
          <w:rFonts w:ascii="楷体" w:eastAsia="楷体" w:hAnsi="楷体" w:hint="eastAsia"/>
          <w:sz w:val="32"/>
          <w:szCs w:val="32"/>
        </w:rPr>
        <w:t>共预算当年拨款结构情况</w:t>
      </w:r>
    </w:p>
    <w:p w:rsidR="005306E0" w:rsidRDefault="008A74F0">
      <w:pPr>
        <w:ind w:firstLineChars="250" w:firstLine="800"/>
        <w:rPr>
          <w:rFonts w:ascii="仿宋_GB2312" w:eastAsia="仿宋_GB2312" w:hAnsi="黑体"/>
          <w:sz w:val="32"/>
          <w:szCs w:val="32"/>
        </w:rPr>
      </w:pPr>
      <w:r>
        <w:rPr>
          <w:rFonts w:ascii="仿宋_GB2312" w:eastAsia="仿宋_GB2312" w:hAnsi="黑体" w:hint="eastAsia"/>
          <w:sz w:val="32"/>
          <w:szCs w:val="32"/>
        </w:rPr>
        <w:t>一般公共预算当年拨款预算总支出</w:t>
      </w:r>
      <w:r>
        <w:rPr>
          <w:rFonts w:ascii="仿宋_GB2312" w:eastAsia="仿宋_GB2312" w:hAnsi="黑体" w:hint="eastAsia"/>
          <w:sz w:val="32"/>
          <w:szCs w:val="32"/>
        </w:rPr>
        <w:t>61</w:t>
      </w:r>
      <w:r w:rsidR="00B45E02">
        <w:rPr>
          <w:rFonts w:ascii="仿宋_GB2312" w:eastAsia="仿宋_GB2312" w:hAnsi="黑体" w:hint="eastAsia"/>
          <w:sz w:val="32"/>
          <w:szCs w:val="32"/>
        </w:rPr>
        <w:t>57.29</w:t>
      </w:r>
      <w:r>
        <w:rPr>
          <w:rFonts w:ascii="仿宋_GB2312" w:eastAsia="仿宋_GB2312" w:hAnsi="黑体" w:hint="eastAsia"/>
          <w:sz w:val="32"/>
          <w:szCs w:val="32"/>
        </w:rPr>
        <w:t>万元。其中：</w:t>
      </w:r>
      <w:r>
        <w:rPr>
          <w:rFonts w:ascii="仿宋_GB2312" w:eastAsia="仿宋_GB2312" w:hAnsi="黑体" w:hint="eastAsia"/>
          <w:sz w:val="32"/>
          <w:szCs w:val="32"/>
        </w:rPr>
        <w:t>公共安全支出（类）</w:t>
      </w:r>
      <w:r>
        <w:rPr>
          <w:rFonts w:ascii="仿宋_GB2312" w:eastAsia="仿宋_GB2312" w:hAnsi="黑体" w:cs="仿宋_GB2312" w:hint="eastAsia"/>
          <w:sz w:val="32"/>
          <w:szCs w:val="32"/>
        </w:rPr>
        <w:t>支出</w:t>
      </w:r>
      <w:r w:rsidR="00B45E02">
        <w:rPr>
          <w:rFonts w:ascii="仿宋_GB2312" w:eastAsia="仿宋_GB2312" w:hAnsi="黑体" w:cs="仿宋_GB2312" w:hint="eastAsia"/>
          <w:sz w:val="32"/>
          <w:szCs w:val="32"/>
        </w:rPr>
        <w:t>5730.10</w:t>
      </w:r>
      <w:r>
        <w:rPr>
          <w:rFonts w:ascii="仿宋_GB2312" w:eastAsia="仿宋_GB2312" w:hAnsi="黑体" w:hint="eastAsia"/>
          <w:sz w:val="32"/>
          <w:szCs w:val="32"/>
        </w:rPr>
        <w:t>万元，占</w:t>
      </w:r>
      <w:r>
        <w:rPr>
          <w:rFonts w:ascii="仿宋_GB2312" w:eastAsia="仿宋_GB2312" w:hAnsi="黑体" w:cs="仿宋_GB2312" w:hint="eastAsia"/>
          <w:sz w:val="32"/>
          <w:szCs w:val="32"/>
        </w:rPr>
        <w:t>93.06</w:t>
      </w:r>
      <w:r>
        <w:rPr>
          <w:rFonts w:ascii="仿宋_GB2312" w:eastAsia="仿宋_GB2312" w:hAnsi="黑体" w:hint="eastAsia"/>
          <w:sz w:val="32"/>
          <w:szCs w:val="32"/>
        </w:rPr>
        <w:t>%</w:t>
      </w:r>
      <w:r>
        <w:rPr>
          <w:rFonts w:ascii="仿宋_GB2312" w:eastAsia="仿宋_GB2312" w:hAnsi="黑体" w:hint="eastAsia"/>
          <w:sz w:val="32"/>
          <w:szCs w:val="32"/>
        </w:rPr>
        <w:t>；社会保障和就业支出（类）</w:t>
      </w:r>
      <w:r>
        <w:rPr>
          <w:rFonts w:ascii="仿宋_GB2312" w:eastAsia="仿宋_GB2312" w:hAnsi="黑体" w:cs="仿宋_GB2312" w:hint="eastAsia"/>
          <w:sz w:val="32"/>
          <w:szCs w:val="32"/>
        </w:rPr>
        <w:t>支出</w:t>
      </w:r>
      <w:r>
        <w:rPr>
          <w:rFonts w:ascii="仿宋_GB2312" w:eastAsia="仿宋_GB2312" w:hAnsi="黑体" w:cs="仿宋_GB2312" w:hint="eastAsia"/>
          <w:sz w:val="32"/>
          <w:szCs w:val="32"/>
        </w:rPr>
        <w:t>199.25</w:t>
      </w:r>
      <w:r>
        <w:rPr>
          <w:rFonts w:ascii="仿宋_GB2312" w:eastAsia="仿宋_GB2312" w:hAnsi="黑体" w:hint="eastAsia"/>
          <w:sz w:val="32"/>
          <w:szCs w:val="32"/>
        </w:rPr>
        <w:t>万元，占</w:t>
      </w:r>
      <w:r>
        <w:rPr>
          <w:rFonts w:ascii="仿宋_GB2312" w:eastAsia="仿宋_GB2312" w:hAnsi="黑体" w:cs="仿宋_GB2312" w:hint="eastAsia"/>
          <w:sz w:val="32"/>
          <w:szCs w:val="32"/>
        </w:rPr>
        <w:t>3.24</w:t>
      </w:r>
      <w:r>
        <w:rPr>
          <w:rFonts w:ascii="仿宋_GB2312" w:eastAsia="仿宋_GB2312" w:hAnsi="黑体" w:hint="eastAsia"/>
          <w:sz w:val="32"/>
          <w:szCs w:val="32"/>
        </w:rPr>
        <w:t>%</w:t>
      </w:r>
      <w:r>
        <w:rPr>
          <w:rFonts w:ascii="仿宋_GB2312" w:eastAsia="仿宋_GB2312" w:hAnsi="黑体" w:hint="eastAsia"/>
          <w:sz w:val="32"/>
          <w:szCs w:val="32"/>
        </w:rPr>
        <w:t>；卫生健康（类）</w:t>
      </w:r>
      <w:r>
        <w:rPr>
          <w:rFonts w:ascii="仿宋_GB2312" w:eastAsia="仿宋_GB2312" w:hAnsi="黑体" w:cs="仿宋_GB2312" w:hint="eastAsia"/>
          <w:sz w:val="32"/>
          <w:szCs w:val="32"/>
        </w:rPr>
        <w:t>支出</w:t>
      </w:r>
      <w:r>
        <w:rPr>
          <w:rFonts w:ascii="仿宋_GB2312" w:eastAsia="仿宋_GB2312" w:hAnsi="黑体" w:cs="仿宋_GB2312" w:hint="eastAsia"/>
          <w:sz w:val="32"/>
          <w:szCs w:val="32"/>
        </w:rPr>
        <w:t>94.19</w:t>
      </w:r>
      <w:r>
        <w:rPr>
          <w:rFonts w:ascii="仿宋_GB2312" w:eastAsia="仿宋_GB2312" w:hAnsi="黑体" w:hint="eastAsia"/>
          <w:sz w:val="32"/>
          <w:szCs w:val="32"/>
        </w:rPr>
        <w:t>万元，占</w:t>
      </w:r>
      <w:r>
        <w:rPr>
          <w:rFonts w:ascii="仿宋_GB2312" w:eastAsia="仿宋_GB2312" w:hAnsi="黑体" w:hint="eastAsia"/>
          <w:sz w:val="32"/>
          <w:szCs w:val="32"/>
        </w:rPr>
        <w:t>1.53%</w:t>
      </w:r>
      <w:r>
        <w:rPr>
          <w:rFonts w:ascii="仿宋_GB2312" w:eastAsia="仿宋_GB2312" w:hAnsi="黑体" w:hint="eastAsia"/>
          <w:sz w:val="32"/>
          <w:szCs w:val="32"/>
        </w:rPr>
        <w:t>；住房保障（类）</w:t>
      </w:r>
      <w:r>
        <w:rPr>
          <w:rFonts w:ascii="仿宋_GB2312" w:eastAsia="仿宋_GB2312" w:hAnsi="黑体" w:cs="仿宋_GB2312" w:hint="eastAsia"/>
          <w:sz w:val="32"/>
          <w:szCs w:val="32"/>
        </w:rPr>
        <w:t>支出</w:t>
      </w:r>
      <w:r>
        <w:rPr>
          <w:rFonts w:ascii="仿宋_GB2312" w:eastAsia="仿宋_GB2312" w:hAnsi="黑体" w:cs="仿宋_GB2312" w:hint="eastAsia"/>
          <w:sz w:val="32"/>
          <w:szCs w:val="32"/>
        </w:rPr>
        <w:t>133.76</w:t>
      </w:r>
      <w:r>
        <w:rPr>
          <w:rFonts w:ascii="仿宋_GB2312" w:eastAsia="仿宋_GB2312" w:hAnsi="黑体" w:hint="eastAsia"/>
          <w:sz w:val="32"/>
          <w:szCs w:val="32"/>
        </w:rPr>
        <w:t>万元，占</w:t>
      </w:r>
      <w:r>
        <w:rPr>
          <w:rFonts w:ascii="仿宋_GB2312" w:eastAsia="仿宋_GB2312" w:hAnsi="黑体" w:hint="eastAsia"/>
          <w:sz w:val="32"/>
          <w:szCs w:val="32"/>
        </w:rPr>
        <w:t>2.17%</w:t>
      </w:r>
      <w:r>
        <w:rPr>
          <w:rFonts w:ascii="仿宋_GB2312" w:eastAsia="仿宋_GB2312" w:hAnsi="黑体" w:hint="eastAsia"/>
          <w:sz w:val="32"/>
          <w:szCs w:val="32"/>
        </w:rPr>
        <w:t>。</w:t>
      </w:r>
    </w:p>
    <w:p w:rsidR="005306E0" w:rsidRDefault="008A74F0">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5306E0" w:rsidRDefault="008A74F0">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w:t>
      </w:r>
      <w:r>
        <w:rPr>
          <w:rFonts w:ascii="仿宋_GB2312" w:eastAsia="仿宋_GB2312" w:hAnsi="黑体" w:cs="仿宋_GB2312" w:hint="eastAsia"/>
          <w:sz w:val="32"/>
          <w:szCs w:val="32"/>
        </w:rPr>
        <w:t>公共安全支出</w:t>
      </w:r>
      <w:r>
        <w:rPr>
          <w:rFonts w:ascii="仿宋_GB2312" w:eastAsia="仿宋_GB2312" w:hAnsi="黑体" w:cs="仿宋_GB2312" w:hint="eastAsia"/>
          <w:sz w:val="32"/>
          <w:szCs w:val="32"/>
        </w:rPr>
        <w:t>（类）</w:t>
      </w:r>
      <w:r>
        <w:rPr>
          <w:rFonts w:ascii="仿宋_GB2312" w:eastAsia="仿宋_GB2312" w:hAnsi="黑体" w:cs="仿宋_GB2312" w:hint="eastAsia"/>
          <w:sz w:val="32"/>
          <w:szCs w:val="32"/>
        </w:rPr>
        <w:t>法院</w:t>
      </w:r>
      <w:r>
        <w:rPr>
          <w:rFonts w:ascii="仿宋_GB2312" w:eastAsia="仿宋_GB2312" w:hAnsi="黑体" w:cs="仿宋_GB2312" w:hint="eastAsia"/>
          <w:sz w:val="32"/>
          <w:szCs w:val="32"/>
        </w:rPr>
        <w:t>（款）行政运行（项）</w:t>
      </w:r>
      <w:r>
        <w:rPr>
          <w:rFonts w:ascii="仿宋_GB2312" w:eastAsia="仿宋_GB2312" w:hAnsi="黑体" w:cs="仿宋_GB2312" w:hint="eastAsia"/>
          <w:sz w:val="32"/>
          <w:szCs w:val="32"/>
        </w:rPr>
        <w:t>2021</w:t>
      </w:r>
      <w:r>
        <w:rPr>
          <w:rFonts w:ascii="仿宋_GB2312" w:eastAsia="仿宋_GB2312" w:hAnsi="黑体" w:hint="eastAsia"/>
          <w:sz w:val="32"/>
          <w:szCs w:val="32"/>
        </w:rPr>
        <w:t>年预算数为</w:t>
      </w:r>
      <w:r>
        <w:rPr>
          <w:rFonts w:ascii="仿宋_GB2312" w:eastAsia="仿宋_GB2312" w:hAnsi="黑体" w:cs="仿宋_GB2312" w:hint="eastAsia"/>
          <w:sz w:val="32"/>
          <w:szCs w:val="32"/>
        </w:rPr>
        <w:t>2416.17</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257.72</w:t>
      </w:r>
      <w:r>
        <w:rPr>
          <w:rFonts w:ascii="仿宋_GB2312" w:eastAsia="仿宋_GB2312" w:hAnsi="黑体" w:hint="eastAsia"/>
          <w:sz w:val="32"/>
          <w:szCs w:val="32"/>
        </w:rPr>
        <w:t>万元，</w:t>
      </w:r>
      <w:r>
        <w:rPr>
          <w:rFonts w:ascii="仿宋_GB2312" w:eastAsia="仿宋_GB2312" w:hAnsi="黑体" w:hint="eastAsia"/>
          <w:sz w:val="32"/>
          <w:szCs w:val="32"/>
        </w:rPr>
        <w:t>增幅</w:t>
      </w:r>
      <w:r>
        <w:rPr>
          <w:rFonts w:ascii="仿宋_GB2312" w:eastAsia="仿宋_GB2312" w:hAnsi="黑体" w:hint="eastAsia"/>
          <w:sz w:val="32"/>
          <w:szCs w:val="32"/>
        </w:rPr>
        <w:t>11.94%</w:t>
      </w:r>
      <w:r>
        <w:rPr>
          <w:rFonts w:ascii="仿宋_GB2312" w:eastAsia="仿宋_GB2312" w:hAnsi="黑体" w:hint="eastAsia"/>
          <w:sz w:val="32"/>
          <w:szCs w:val="32"/>
        </w:rPr>
        <w:t>。</w:t>
      </w:r>
      <w:r>
        <w:rPr>
          <w:rFonts w:ascii="仿宋_GB2312" w:eastAsia="仿宋_GB2312" w:hAnsi="黑体" w:hint="eastAsia"/>
          <w:sz w:val="32"/>
          <w:szCs w:val="32"/>
        </w:rPr>
        <w:t>主要</w:t>
      </w:r>
      <w:r>
        <w:rPr>
          <w:rFonts w:ascii="仿宋_GB2312" w:eastAsia="仿宋_GB2312" w:hAnsi="黑体" w:hint="eastAsia"/>
          <w:sz w:val="32"/>
          <w:szCs w:val="32"/>
        </w:rPr>
        <w:t>原因：一</w:t>
      </w:r>
      <w:r>
        <w:rPr>
          <w:rFonts w:ascii="仿宋_GB2312" w:eastAsia="仿宋_GB2312" w:hAnsi="黑体" w:hint="eastAsia"/>
          <w:sz w:val="32"/>
          <w:szCs w:val="32"/>
        </w:rPr>
        <w:t>是</w:t>
      </w:r>
      <w:r>
        <w:rPr>
          <w:rFonts w:ascii="仿宋_GB2312" w:eastAsia="仿宋_GB2312" w:hAnsi="黑体" w:hint="eastAsia"/>
          <w:sz w:val="32"/>
          <w:szCs w:val="32"/>
        </w:rPr>
        <w:t>人员经费在基本满编情况下工资福利预算合理递增；二是我院新办公大楼（原中法大厦维修改造完成）于</w:t>
      </w:r>
      <w:r>
        <w:rPr>
          <w:rFonts w:ascii="仿宋_GB2312" w:eastAsia="仿宋_GB2312" w:hAnsi="黑体" w:hint="eastAsia"/>
          <w:sz w:val="32"/>
          <w:szCs w:val="32"/>
        </w:rPr>
        <w:t>2020</w:t>
      </w:r>
      <w:r>
        <w:rPr>
          <w:rFonts w:ascii="仿宋_GB2312" w:eastAsia="仿宋_GB2312" w:hAnsi="黑体" w:hint="eastAsia"/>
          <w:sz w:val="32"/>
          <w:szCs w:val="32"/>
        </w:rPr>
        <w:t>年</w:t>
      </w:r>
      <w:r>
        <w:rPr>
          <w:rFonts w:ascii="仿宋_GB2312" w:eastAsia="仿宋_GB2312" w:hAnsi="黑体" w:hint="eastAsia"/>
          <w:sz w:val="32"/>
          <w:szCs w:val="32"/>
        </w:rPr>
        <w:t>7</w:t>
      </w:r>
      <w:r>
        <w:rPr>
          <w:rFonts w:ascii="仿宋_GB2312" w:eastAsia="仿宋_GB2312" w:hAnsi="黑体" w:hint="eastAsia"/>
          <w:sz w:val="32"/>
          <w:szCs w:val="32"/>
        </w:rPr>
        <w:t>月正常投入使用，司法行政运行刚性支出存在，物业管理服务、水电费、维修维护费等机关运行经费增加。</w:t>
      </w:r>
    </w:p>
    <w:p w:rsidR="005306E0" w:rsidRDefault="008A74F0">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公共安全支出</w:t>
      </w:r>
      <w:r>
        <w:rPr>
          <w:rFonts w:ascii="仿宋_GB2312" w:eastAsia="仿宋_GB2312" w:hAnsi="黑体" w:cs="仿宋_GB2312" w:hint="eastAsia"/>
          <w:sz w:val="32"/>
          <w:szCs w:val="32"/>
        </w:rPr>
        <w:t>（类）</w:t>
      </w:r>
      <w:r>
        <w:rPr>
          <w:rFonts w:ascii="仿宋_GB2312" w:eastAsia="仿宋_GB2312" w:hAnsi="黑体" w:cs="仿宋_GB2312" w:hint="eastAsia"/>
          <w:sz w:val="32"/>
          <w:szCs w:val="32"/>
        </w:rPr>
        <w:t>法院</w:t>
      </w:r>
      <w:r>
        <w:rPr>
          <w:rFonts w:ascii="仿宋_GB2312" w:eastAsia="仿宋_GB2312" w:hAnsi="黑体" w:cs="仿宋_GB2312" w:hint="eastAsia"/>
          <w:sz w:val="32"/>
          <w:szCs w:val="32"/>
        </w:rPr>
        <w:t>（款）</w:t>
      </w:r>
      <w:r>
        <w:rPr>
          <w:rFonts w:ascii="仿宋_GB2312" w:eastAsia="仿宋_GB2312" w:hAnsi="黑体" w:cs="仿宋_GB2312" w:hint="eastAsia"/>
          <w:sz w:val="32"/>
          <w:szCs w:val="32"/>
        </w:rPr>
        <w:t>案件审判</w:t>
      </w:r>
      <w:r>
        <w:rPr>
          <w:rFonts w:ascii="仿宋_GB2312" w:eastAsia="仿宋_GB2312" w:hAnsi="黑体" w:cs="仿宋_GB2312" w:hint="eastAsia"/>
          <w:sz w:val="32"/>
          <w:szCs w:val="32"/>
        </w:rPr>
        <w:t>（项）</w:t>
      </w:r>
      <w:r>
        <w:rPr>
          <w:rFonts w:ascii="仿宋_GB2312" w:eastAsia="仿宋_GB2312" w:hAnsi="黑体" w:cs="仿宋_GB2312" w:hint="eastAsia"/>
          <w:sz w:val="32"/>
          <w:szCs w:val="32"/>
        </w:rPr>
        <w:t>2021</w:t>
      </w:r>
      <w:r>
        <w:rPr>
          <w:rFonts w:ascii="仿宋_GB2312" w:eastAsia="仿宋_GB2312" w:hAnsi="黑体" w:hint="eastAsia"/>
          <w:sz w:val="32"/>
          <w:szCs w:val="32"/>
        </w:rPr>
        <w:t>年预算数为</w:t>
      </w:r>
      <w:r>
        <w:rPr>
          <w:rFonts w:ascii="仿宋_GB2312" w:eastAsia="仿宋_GB2312" w:hAnsi="黑体" w:cs="仿宋_GB2312" w:hint="eastAsia"/>
          <w:sz w:val="32"/>
          <w:szCs w:val="32"/>
        </w:rPr>
        <w:t>40.70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2.20</w:t>
      </w:r>
      <w:r>
        <w:rPr>
          <w:rFonts w:ascii="仿宋_GB2312" w:eastAsia="仿宋_GB2312" w:hAnsi="黑体" w:hint="eastAsia"/>
          <w:sz w:val="32"/>
          <w:szCs w:val="32"/>
        </w:rPr>
        <w:t>万元，</w:t>
      </w:r>
      <w:r>
        <w:rPr>
          <w:rFonts w:ascii="仿宋_GB2312" w:eastAsia="仿宋_GB2312" w:hAnsi="黑体" w:hint="eastAsia"/>
          <w:sz w:val="32"/>
          <w:szCs w:val="32"/>
        </w:rPr>
        <w:t>原因为每年承办案件量逐年增大，合理递增。</w:t>
      </w:r>
    </w:p>
    <w:p w:rsidR="005306E0" w:rsidRDefault="008A74F0">
      <w:pPr>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w:t>
      </w:r>
      <w:r>
        <w:rPr>
          <w:rFonts w:ascii="仿宋_GB2312" w:eastAsia="仿宋_GB2312" w:hAnsi="黑体" w:cs="仿宋_GB2312" w:hint="eastAsia"/>
          <w:sz w:val="32"/>
          <w:szCs w:val="32"/>
        </w:rPr>
        <w:t>公共安全支出</w:t>
      </w:r>
      <w:r>
        <w:rPr>
          <w:rFonts w:ascii="仿宋_GB2312" w:eastAsia="仿宋_GB2312" w:hAnsi="黑体" w:cs="仿宋_GB2312" w:hint="eastAsia"/>
          <w:sz w:val="32"/>
          <w:szCs w:val="32"/>
        </w:rPr>
        <w:t>（类）</w:t>
      </w:r>
      <w:r>
        <w:rPr>
          <w:rFonts w:ascii="仿宋_GB2312" w:eastAsia="仿宋_GB2312" w:hAnsi="黑体" w:cs="仿宋_GB2312" w:hint="eastAsia"/>
          <w:sz w:val="32"/>
          <w:szCs w:val="32"/>
        </w:rPr>
        <w:t>法院</w:t>
      </w:r>
      <w:r>
        <w:rPr>
          <w:rFonts w:ascii="仿宋_GB2312" w:eastAsia="仿宋_GB2312" w:hAnsi="黑体" w:cs="仿宋_GB2312" w:hint="eastAsia"/>
          <w:sz w:val="32"/>
          <w:szCs w:val="32"/>
        </w:rPr>
        <w:t>（款）</w:t>
      </w:r>
      <w:r>
        <w:rPr>
          <w:rFonts w:ascii="仿宋_GB2312" w:eastAsia="仿宋_GB2312" w:hAnsi="黑体" w:cs="仿宋_GB2312" w:hint="eastAsia"/>
          <w:sz w:val="32"/>
          <w:szCs w:val="32"/>
        </w:rPr>
        <w:t>案件执行</w:t>
      </w:r>
      <w:r>
        <w:rPr>
          <w:rFonts w:ascii="仿宋_GB2312" w:eastAsia="仿宋_GB2312" w:hAnsi="黑体" w:cs="仿宋_GB2312" w:hint="eastAsia"/>
          <w:sz w:val="32"/>
          <w:szCs w:val="32"/>
        </w:rPr>
        <w:t>（项）</w:t>
      </w:r>
      <w:r>
        <w:rPr>
          <w:rFonts w:ascii="仿宋_GB2312" w:eastAsia="仿宋_GB2312" w:hAnsi="黑体" w:cs="仿宋_GB2312" w:hint="eastAsia"/>
          <w:sz w:val="32"/>
          <w:szCs w:val="32"/>
        </w:rPr>
        <w:t>2021</w:t>
      </w:r>
      <w:r>
        <w:rPr>
          <w:rFonts w:ascii="仿宋_GB2312" w:eastAsia="仿宋_GB2312" w:hAnsi="黑体" w:hint="eastAsia"/>
          <w:sz w:val="32"/>
          <w:szCs w:val="32"/>
        </w:rPr>
        <w:t>年预算数为</w:t>
      </w:r>
      <w:r>
        <w:rPr>
          <w:rFonts w:ascii="仿宋_GB2312" w:eastAsia="仿宋_GB2312" w:hAnsi="黑体" w:cs="仿宋_GB2312" w:hint="eastAsia"/>
          <w:sz w:val="32"/>
          <w:szCs w:val="32"/>
        </w:rPr>
        <w:t>5.00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减少</w:t>
      </w:r>
      <w:r>
        <w:rPr>
          <w:rFonts w:ascii="仿宋_GB2312" w:eastAsia="仿宋_GB2312" w:hAnsi="黑体" w:cs="仿宋_GB2312" w:hint="eastAsia"/>
          <w:sz w:val="32"/>
          <w:szCs w:val="32"/>
        </w:rPr>
        <w:t>5</w:t>
      </w:r>
      <w:r>
        <w:rPr>
          <w:rFonts w:ascii="仿宋_GB2312" w:eastAsia="仿宋_GB2312" w:hAnsi="黑体" w:hint="eastAsia"/>
          <w:sz w:val="32"/>
          <w:szCs w:val="32"/>
        </w:rPr>
        <w:t>万元，</w:t>
      </w:r>
      <w:r>
        <w:rPr>
          <w:rFonts w:ascii="仿宋_GB2312" w:eastAsia="仿宋_GB2312" w:hAnsi="黑体" w:hint="eastAsia"/>
          <w:sz w:val="32"/>
          <w:szCs w:val="32"/>
        </w:rPr>
        <w:t>原因为预算口径调整所致。</w:t>
      </w:r>
    </w:p>
    <w:p w:rsidR="005306E0" w:rsidRDefault="008A74F0">
      <w:pPr>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w:t>
      </w:r>
      <w:r>
        <w:rPr>
          <w:rFonts w:ascii="仿宋_GB2312" w:eastAsia="仿宋_GB2312" w:hAnsi="黑体" w:cs="仿宋_GB2312" w:hint="eastAsia"/>
          <w:sz w:val="32"/>
          <w:szCs w:val="32"/>
        </w:rPr>
        <w:t>公共安全支出</w:t>
      </w:r>
      <w:r>
        <w:rPr>
          <w:rFonts w:ascii="仿宋_GB2312" w:eastAsia="仿宋_GB2312" w:hAnsi="黑体" w:cs="仿宋_GB2312" w:hint="eastAsia"/>
          <w:sz w:val="32"/>
          <w:szCs w:val="32"/>
        </w:rPr>
        <w:t>（类）</w:t>
      </w:r>
      <w:r>
        <w:rPr>
          <w:rFonts w:ascii="仿宋_GB2312" w:eastAsia="仿宋_GB2312" w:hAnsi="黑体" w:cs="仿宋_GB2312" w:hint="eastAsia"/>
          <w:sz w:val="32"/>
          <w:szCs w:val="32"/>
        </w:rPr>
        <w:t>法院</w:t>
      </w:r>
      <w:r>
        <w:rPr>
          <w:rFonts w:ascii="仿宋_GB2312" w:eastAsia="仿宋_GB2312" w:hAnsi="黑体" w:cs="仿宋_GB2312" w:hint="eastAsia"/>
          <w:sz w:val="32"/>
          <w:szCs w:val="32"/>
        </w:rPr>
        <w:t>（款）</w:t>
      </w:r>
      <w:r>
        <w:rPr>
          <w:rFonts w:ascii="仿宋_GB2312" w:eastAsia="仿宋_GB2312" w:hAnsi="黑体" w:cs="仿宋_GB2312" w:hint="eastAsia"/>
          <w:sz w:val="32"/>
          <w:szCs w:val="32"/>
        </w:rPr>
        <w:t>两庭建设</w:t>
      </w:r>
      <w:r>
        <w:rPr>
          <w:rFonts w:ascii="仿宋_GB2312" w:eastAsia="仿宋_GB2312" w:hAnsi="黑体" w:cs="仿宋_GB2312" w:hint="eastAsia"/>
          <w:sz w:val="32"/>
          <w:szCs w:val="32"/>
        </w:rPr>
        <w:t>（项）</w:t>
      </w:r>
      <w:r>
        <w:rPr>
          <w:rFonts w:ascii="仿宋_GB2312" w:eastAsia="仿宋_GB2312" w:hAnsi="黑体" w:cs="仿宋_GB2312" w:hint="eastAsia"/>
          <w:sz w:val="32"/>
          <w:szCs w:val="32"/>
        </w:rPr>
        <w:t>2021</w:t>
      </w:r>
      <w:r>
        <w:rPr>
          <w:rFonts w:ascii="仿宋_GB2312" w:eastAsia="仿宋_GB2312" w:hAnsi="黑体" w:hint="eastAsia"/>
          <w:sz w:val="32"/>
          <w:szCs w:val="32"/>
        </w:rPr>
        <w:lastRenderedPageBreak/>
        <w:t>年预算数为</w:t>
      </w:r>
      <w:r>
        <w:rPr>
          <w:rFonts w:ascii="仿宋_GB2312" w:eastAsia="仿宋_GB2312" w:hAnsi="黑体" w:hint="eastAsia"/>
          <w:sz w:val="32"/>
          <w:szCs w:val="32"/>
        </w:rPr>
        <w:t>1434.00</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399.00</w:t>
      </w:r>
      <w:r>
        <w:rPr>
          <w:rFonts w:ascii="仿宋_GB2312" w:eastAsia="仿宋_GB2312" w:hAnsi="黑体" w:hint="eastAsia"/>
          <w:sz w:val="32"/>
          <w:szCs w:val="32"/>
        </w:rPr>
        <w:t>万元，</w:t>
      </w:r>
      <w:r>
        <w:rPr>
          <w:rFonts w:ascii="仿宋_GB2312" w:eastAsia="仿宋_GB2312" w:hAnsi="黑体" w:hint="eastAsia"/>
          <w:sz w:val="32"/>
          <w:szCs w:val="32"/>
        </w:rPr>
        <w:t>增幅</w:t>
      </w:r>
      <w:r>
        <w:rPr>
          <w:rFonts w:ascii="仿宋_GB2312" w:eastAsia="仿宋_GB2312" w:hAnsi="黑体" w:hint="eastAsia"/>
          <w:sz w:val="32"/>
          <w:szCs w:val="32"/>
        </w:rPr>
        <w:t>38.55%</w:t>
      </w:r>
      <w:r>
        <w:rPr>
          <w:rFonts w:ascii="仿宋_GB2312" w:eastAsia="仿宋_GB2312" w:hAnsi="黑体" w:hint="eastAsia"/>
          <w:sz w:val="32"/>
          <w:szCs w:val="32"/>
        </w:rPr>
        <w:t>。主要原因为一次性项目派出法庭博鳌、八所和三亚法庭基建及配套设备政府采购预算支出产生所致。</w:t>
      </w:r>
    </w:p>
    <w:p w:rsidR="005306E0" w:rsidRDefault="008A74F0">
      <w:pPr>
        <w:ind w:firstLineChars="200" w:firstLine="640"/>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hint="eastAsia"/>
          <w:sz w:val="32"/>
          <w:szCs w:val="32"/>
        </w:rPr>
        <w:t>、</w:t>
      </w:r>
      <w:r>
        <w:rPr>
          <w:rFonts w:ascii="仿宋_GB2312" w:eastAsia="仿宋_GB2312" w:hAnsi="黑体" w:cs="仿宋_GB2312" w:hint="eastAsia"/>
          <w:sz w:val="32"/>
          <w:szCs w:val="32"/>
        </w:rPr>
        <w:t>公共安全支出</w:t>
      </w:r>
      <w:r>
        <w:rPr>
          <w:rFonts w:ascii="仿宋_GB2312" w:eastAsia="仿宋_GB2312" w:hAnsi="黑体" w:cs="仿宋_GB2312" w:hint="eastAsia"/>
          <w:sz w:val="32"/>
          <w:szCs w:val="32"/>
        </w:rPr>
        <w:t>（类）</w:t>
      </w:r>
      <w:r>
        <w:rPr>
          <w:rFonts w:ascii="仿宋_GB2312" w:eastAsia="仿宋_GB2312" w:hAnsi="黑体" w:cs="仿宋_GB2312" w:hint="eastAsia"/>
          <w:sz w:val="32"/>
          <w:szCs w:val="32"/>
        </w:rPr>
        <w:t>法院</w:t>
      </w:r>
      <w:r>
        <w:rPr>
          <w:rFonts w:ascii="仿宋_GB2312" w:eastAsia="仿宋_GB2312" w:hAnsi="黑体" w:cs="仿宋_GB2312" w:hint="eastAsia"/>
          <w:sz w:val="32"/>
          <w:szCs w:val="32"/>
        </w:rPr>
        <w:t>（款）</w:t>
      </w:r>
      <w:r>
        <w:rPr>
          <w:rFonts w:ascii="仿宋_GB2312" w:eastAsia="仿宋_GB2312" w:hAnsi="黑体" w:cs="仿宋_GB2312" w:hint="eastAsia"/>
          <w:sz w:val="32"/>
          <w:szCs w:val="32"/>
        </w:rPr>
        <w:t>其他法院支出</w:t>
      </w:r>
      <w:r>
        <w:rPr>
          <w:rFonts w:ascii="仿宋_GB2312" w:eastAsia="仿宋_GB2312" w:hAnsi="黑体" w:cs="仿宋_GB2312" w:hint="eastAsia"/>
          <w:sz w:val="32"/>
          <w:szCs w:val="32"/>
        </w:rPr>
        <w:t>（项）</w:t>
      </w:r>
      <w:r>
        <w:rPr>
          <w:rFonts w:ascii="仿宋_GB2312" w:eastAsia="仿宋_GB2312" w:hAnsi="黑体" w:cs="仿宋_GB2312" w:hint="eastAsia"/>
          <w:sz w:val="32"/>
          <w:szCs w:val="32"/>
        </w:rPr>
        <w:t>2021</w:t>
      </w:r>
      <w:r>
        <w:rPr>
          <w:rFonts w:ascii="仿宋_GB2312" w:eastAsia="仿宋_GB2312" w:hAnsi="黑体" w:hint="eastAsia"/>
          <w:sz w:val="32"/>
          <w:szCs w:val="32"/>
        </w:rPr>
        <w:t>年预算数为</w:t>
      </w:r>
      <w:r>
        <w:rPr>
          <w:rFonts w:ascii="仿宋_GB2312" w:eastAsia="仿宋_GB2312" w:hAnsi="黑体" w:hint="eastAsia"/>
          <w:sz w:val="32"/>
          <w:szCs w:val="32"/>
        </w:rPr>
        <w:t>1467.93</w:t>
      </w:r>
      <w:r>
        <w:rPr>
          <w:rFonts w:ascii="仿宋_GB2312" w:eastAsia="仿宋_GB2312" w:hAnsi="黑体" w:hint="eastAsia"/>
          <w:sz w:val="32"/>
          <w:szCs w:val="32"/>
        </w:rPr>
        <w:t>万元，比上年预算数</w:t>
      </w:r>
      <w:r>
        <w:rPr>
          <w:rFonts w:ascii="仿宋_GB2312" w:eastAsia="仿宋_GB2312" w:hAnsi="黑体" w:hint="eastAsia"/>
          <w:sz w:val="32"/>
          <w:szCs w:val="32"/>
        </w:rPr>
        <w:t>减少</w:t>
      </w:r>
      <w:r>
        <w:rPr>
          <w:rFonts w:ascii="仿宋_GB2312" w:eastAsia="仿宋_GB2312" w:hAnsi="黑体" w:hint="eastAsia"/>
          <w:sz w:val="32"/>
          <w:szCs w:val="32"/>
        </w:rPr>
        <w:t>980.63</w:t>
      </w:r>
      <w:r>
        <w:rPr>
          <w:rFonts w:ascii="仿宋_GB2312" w:eastAsia="仿宋_GB2312" w:hAnsi="黑体" w:hint="eastAsia"/>
          <w:sz w:val="32"/>
          <w:szCs w:val="32"/>
        </w:rPr>
        <w:t>万元，</w:t>
      </w:r>
      <w:r>
        <w:rPr>
          <w:rFonts w:ascii="仿宋_GB2312" w:eastAsia="仿宋_GB2312" w:hAnsi="黑体" w:hint="eastAsia"/>
          <w:sz w:val="32"/>
          <w:szCs w:val="32"/>
        </w:rPr>
        <w:t>减幅</w:t>
      </w:r>
      <w:r>
        <w:rPr>
          <w:rFonts w:ascii="仿宋_GB2312" w:eastAsia="仿宋_GB2312" w:hAnsi="黑体" w:hint="eastAsia"/>
          <w:sz w:val="32"/>
          <w:szCs w:val="32"/>
        </w:rPr>
        <w:t>40.05%</w:t>
      </w:r>
      <w:r>
        <w:rPr>
          <w:rFonts w:ascii="仿宋_GB2312" w:eastAsia="仿宋_GB2312" w:hAnsi="黑体" w:hint="eastAsia"/>
          <w:sz w:val="32"/>
          <w:szCs w:val="32"/>
        </w:rPr>
        <w:t>。主要原因为该财务核算口径</w:t>
      </w:r>
      <w:r>
        <w:rPr>
          <w:rFonts w:ascii="仿宋_GB2312" w:eastAsia="仿宋_GB2312" w:hAnsi="黑体" w:hint="eastAsia"/>
          <w:sz w:val="32"/>
          <w:szCs w:val="32"/>
        </w:rPr>
        <w:t>2020</w:t>
      </w:r>
      <w:r>
        <w:rPr>
          <w:rFonts w:ascii="仿宋_GB2312" w:eastAsia="仿宋_GB2312" w:hAnsi="黑体" w:hint="eastAsia"/>
          <w:sz w:val="32"/>
          <w:szCs w:val="32"/>
        </w:rPr>
        <w:t>新办公楼即原中法大厦维修改造支出和两庭装备及更新项目包含的配套设备采购支出金额较大。</w:t>
      </w:r>
    </w:p>
    <w:p w:rsidR="005306E0" w:rsidRDefault="008A74F0">
      <w:pPr>
        <w:ind w:firstLineChars="200" w:firstLine="640"/>
        <w:rPr>
          <w:rFonts w:ascii="仿宋_GB2312" w:eastAsia="仿宋_GB2312" w:hAnsi="黑体"/>
          <w:sz w:val="32"/>
          <w:szCs w:val="32"/>
        </w:rPr>
      </w:pPr>
      <w:r>
        <w:rPr>
          <w:rFonts w:ascii="仿宋_GB2312" w:eastAsia="仿宋_GB2312" w:hAnsi="黑体" w:hint="eastAsia"/>
          <w:sz w:val="32"/>
          <w:szCs w:val="32"/>
        </w:rPr>
        <w:t>6</w:t>
      </w:r>
      <w:r>
        <w:rPr>
          <w:rFonts w:ascii="仿宋_GB2312" w:eastAsia="仿宋_GB2312" w:hAnsi="黑体" w:hint="eastAsia"/>
          <w:sz w:val="32"/>
          <w:szCs w:val="32"/>
        </w:rPr>
        <w:t>、</w:t>
      </w:r>
      <w:r>
        <w:rPr>
          <w:rFonts w:ascii="仿宋_GB2312" w:eastAsia="仿宋_GB2312" w:hAnsi="黑体" w:cs="仿宋_GB2312" w:hint="eastAsia"/>
          <w:sz w:val="32"/>
          <w:szCs w:val="32"/>
        </w:rPr>
        <w:t>社会保障和就业支出</w:t>
      </w:r>
      <w:r>
        <w:rPr>
          <w:rFonts w:ascii="仿宋_GB2312" w:eastAsia="仿宋_GB2312" w:hAnsi="黑体" w:cs="仿宋_GB2312" w:hint="eastAsia"/>
          <w:sz w:val="32"/>
          <w:szCs w:val="32"/>
        </w:rPr>
        <w:t>（类）</w:t>
      </w:r>
      <w:r>
        <w:rPr>
          <w:rFonts w:ascii="仿宋_GB2312" w:eastAsia="仿宋_GB2312" w:hAnsi="黑体" w:cs="仿宋_GB2312" w:hint="eastAsia"/>
          <w:sz w:val="32"/>
          <w:szCs w:val="32"/>
        </w:rPr>
        <w:t>行政事业单位养老</w:t>
      </w:r>
      <w:r>
        <w:rPr>
          <w:rFonts w:ascii="仿宋_GB2312" w:eastAsia="仿宋_GB2312" w:hAnsi="黑体" w:cs="仿宋_GB2312" w:hint="eastAsia"/>
          <w:sz w:val="32"/>
          <w:szCs w:val="32"/>
        </w:rPr>
        <w:t>（款）</w:t>
      </w:r>
      <w:r>
        <w:rPr>
          <w:rFonts w:ascii="仿宋_GB2312" w:eastAsia="仿宋_GB2312" w:hAnsi="黑体" w:cs="仿宋_GB2312" w:hint="eastAsia"/>
          <w:sz w:val="32"/>
          <w:szCs w:val="32"/>
        </w:rPr>
        <w:t>机关事业单位基本养老保险缴费支出</w:t>
      </w:r>
      <w:r>
        <w:rPr>
          <w:rFonts w:ascii="仿宋_GB2312" w:eastAsia="仿宋_GB2312" w:hAnsi="黑体" w:cs="仿宋_GB2312" w:hint="eastAsia"/>
          <w:sz w:val="32"/>
          <w:szCs w:val="32"/>
        </w:rPr>
        <w:t>（项）</w:t>
      </w:r>
      <w:r>
        <w:rPr>
          <w:rFonts w:ascii="仿宋_GB2312" w:eastAsia="仿宋_GB2312" w:hAnsi="黑体" w:cs="仿宋_GB2312" w:hint="eastAsia"/>
          <w:sz w:val="32"/>
          <w:szCs w:val="32"/>
        </w:rPr>
        <w:t>2021</w:t>
      </w:r>
      <w:r>
        <w:rPr>
          <w:rFonts w:ascii="仿宋_GB2312" w:eastAsia="仿宋_GB2312" w:hAnsi="黑体" w:hint="eastAsia"/>
          <w:sz w:val="32"/>
          <w:szCs w:val="32"/>
        </w:rPr>
        <w:t>年预算数为</w:t>
      </w:r>
      <w:r>
        <w:rPr>
          <w:rFonts w:ascii="仿宋_GB2312" w:eastAsia="仿宋_GB2312" w:hAnsi="黑体" w:hint="eastAsia"/>
          <w:sz w:val="32"/>
          <w:szCs w:val="32"/>
        </w:rPr>
        <w:t>177.30</w:t>
      </w:r>
      <w:r>
        <w:rPr>
          <w:rFonts w:ascii="仿宋_GB2312" w:eastAsia="仿宋_GB2312" w:hAnsi="黑体" w:hint="eastAsia"/>
          <w:sz w:val="32"/>
          <w:szCs w:val="32"/>
        </w:rPr>
        <w:t>万元，比上年预算数</w:t>
      </w:r>
      <w:r>
        <w:rPr>
          <w:rFonts w:ascii="仿宋_GB2312" w:eastAsia="仿宋_GB2312" w:hAnsi="黑体" w:hint="eastAsia"/>
          <w:sz w:val="32"/>
          <w:szCs w:val="32"/>
        </w:rPr>
        <w:t>增加</w:t>
      </w:r>
      <w:r>
        <w:rPr>
          <w:rFonts w:ascii="仿宋_GB2312" w:eastAsia="仿宋_GB2312" w:hAnsi="黑体" w:hint="eastAsia"/>
          <w:sz w:val="32"/>
          <w:szCs w:val="32"/>
        </w:rPr>
        <w:t>11.41</w:t>
      </w:r>
      <w:r>
        <w:rPr>
          <w:rFonts w:ascii="仿宋_GB2312" w:eastAsia="仿宋_GB2312" w:hAnsi="黑体" w:hint="eastAsia"/>
          <w:sz w:val="32"/>
          <w:szCs w:val="32"/>
        </w:rPr>
        <w:t>万元，</w:t>
      </w:r>
      <w:r>
        <w:rPr>
          <w:rFonts w:ascii="仿宋_GB2312" w:eastAsia="仿宋_GB2312" w:hAnsi="黑体" w:hint="eastAsia"/>
          <w:sz w:val="32"/>
          <w:szCs w:val="32"/>
        </w:rPr>
        <w:t>增幅</w:t>
      </w:r>
      <w:r>
        <w:rPr>
          <w:rFonts w:ascii="仿宋_GB2312" w:eastAsia="仿宋_GB2312" w:hAnsi="黑体" w:hint="eastAsia"/>
          <w:sz w:val="32"/>
          <w:szCs w:val="32"/>
        </w:rPr>
        <w:t>6.88%</w:t>
      </w:r>
      <w:r>
        <w:rPr>
          <w:rFonts w:ascii="仿宋_GB2312" w:eastAsia="仿宋_GB2312" w:hAnsi="黑体" w:hint="eastAsia"/>
          <w:sz w:val="32"/>
          <w:szCs w:val="32"/>
        </w:rPr>
        <w:t>。主要原因为</w:t>
      </w:r>
      <w:r>
        <w:rPr>
          <w:rFonts w:ascii="仿宋_GB2312" w:eastAsia="仿宋_GB2312" w:hAnsi="黑体" w:hint="eastAsia"/>
          <w:sz w:val="32"/>
          <w:szCs w:val="32"/>
        </w:rPr>
        <w:t>2021</w:t>
      </w:r>
      <w:r>
        <w:rPr>
          <w:rFonts w:ascii="仿宋_GB2312" w:eastAsia="仿宋_GB2312" w:hAnsi="黑体" w:hint="eastAsia"/>
          <w:sz w:val="32"/>
          <w:szCs w:val="32"/>
        </w:rPr>
        <w:t>年养老缴费基数对比上年调整增加产生所致。</w:t>
      </w:r>
    </w:p>
    <w:p w:rsidR="005306E0" w:rsidRDefault="008A74F0">
      <w:pPr>
        <w:ind w:firstLineChars="200" w:firstLine="640"/>
        <w:rPr>
          <w:rFonts w:ascii="仿宋_GB2312" w:eastAsia="仿宋_GB2312" w:hAnsi="黑体"/>
          <w:sz w:val="32"/>
          <w:szCs w:val="32"/>
        </w:rPr>
      </w:pPr>
      <w:r>
        <w:rPr>
          <w:rFonts w:ascii="仿宋_GB2312" w:eastAsia="仿宋_GB2312" w:hAnsi="黑体" w:hint="eastAsia"/>
          <w:sz w:val="32"/>
          <w:szCs w:val="32"/>
        </w:rPr>
        <w:t>7</w:t>
      </w:r>
      <w:r>
        <w:rPr>
          <w:rFonts w:ascii="仿宋_GB2312" w:eastAsia="仿宋_GB2312" w:hAnsi="黑体" w:hint="eastAsia"/>
          <w:sz w:val="32"/>
          <w:szCs w:val="32"/>
        </w:rPr>
        <w:t>、</w:t>
      </w:r>
      <w:r>
        <w:rPr>
          <w:rFonts w:ascii="仿宋_GB2312" w:eastAsia="仿宋_GB2312" w:hAnsi="黑体" w:cs="仿宋_GB2312" w:hint="eastAsia"/>
          <w:sz w:val="32"/>
          <w:szCs w:val="32"/>
        </w:rPr>
        <w:t>社会保障和就业支出</w:t>
      </w:r>
      <w:r>
        <w:rPr>
          <w:rFonts w:ascii="仿宋_GB2312" w:eastAsia="仿宋_GB2312" w:hAnsi="黑体" w:cs="仿宋_GB2312" w:hint="eastAsia"/>
          <w:sz w:val="32"/>
          <w:szCs w:val="32"/>
        </w:rPr>
        <w:t>（类）</w:t>
      </w:r>
      <w:r>
        <w:rPr>
          <w:rFonts w:ascii="仿宋_GB2312" w:eastAsia="仿宋_GB2312" w:hAnsi="黑体" w:cs="仿宋_GB2312" w:hint="eastAsia"/>
          <w:sz w:val="32"/>
          <w:szCs w:val="32"/>
        </w:rPr>
        <w:t>行政事业单位养老</w:t>
      </w:r>
      <w:r>
        <w:rPr>
          <w:rFonts w:ascii="仿宋_GB2312" w:eastAsia="仿宋_GB2312" w:hAnsi="黑体" w:cs="仿宋_GB2312" w:hint="eastAsia"/>
          <w:sz w:val="32"/>
          <w:szCs w:val="32"/>
        </w:rPr>
        <w:t>（款）</w:t>
      </w:r>
      <w:r>
        <w:rPr>
          <w:rFonts w:ascii="仿宋_GB2312" w:eastAsia="仿宋_GB2312" w:hAnsi="黑体" w:cs="仿宋_GB2312" w:hint="eastAsia"/>
          <w:sz w:val="32"/>
          <w:szCs w:val="32"/>
        </w:rPr>
        <w:t>机关事业单位职业年金缴费支出</w:t>
      </w:r>
      <w:r>
        <w:rPr>
          <w:rFonts w:ascii="仿宋_GB2312" w:eastAsia="仿宋_GB2312" w:hAnsi="黑体" w:cs="仿宋_GB2312" w:hint="eastAsia"/>
          <w:sz w:val="32"/>
          <w:szCs w:val="32"/>
        </w:rPr>
        <w:t>（项）</w:t>
      </w:r>
      <w:r>
        <w:rPr>
          <w:rFonts w:ascii="仿宋_GB2312" w:eastAsia="仿宋_GB2312" w:hAnsi="黑体" w:cs="仿宋_GB2312" w:hint="eastAsia"/>
          <w:sz w:val="32"/>
          <w:szCs w:val="32"/>
        </w:rPr>
        <w:t>2021</w:t>
      </w:r>
      <w:r>
        <w:rPr>
          <w:rFonts w:ascii="仿宋_GB2312" w:eastAsia="仿宋_GB2312" w:hAnsi="黑体" w:hint="eastAsia"/>
          <w:sz w:val="32"/>
          <w:szCs w:val="32"/>
        </w:rPr>
        <w:t>年预算数为</w:t>
      </w:r>
      <w:r>
        <w:rPr>
          <w:rFonts w:ascii="仿宋_GB2312" w:eastAsia="仿宋_GB2312" w:hAnsi="黑体" w:hint="eastAsia"/>
          <w:sz w:val="32"/>
          <w:szCs w:val="32"/>
        </w:rPr>
        <w:t>20.15</w:t>
      </w:r>
      <w:r>
        <w:rPr>
          <w:rFonts w:ascii="仿宋_GB2312" w:eastAsia="仿宋_GB2312" w:hAnsi="黑体" w:hint="eastAsia"/>
          <w:sz w:val="32"/>
          <w:szCs w:val="32"/>
        </w:rPr>
        <w:t>万元，</w:t>
      </w:r>
      <w:r>
        <w:rPr>
          <w:rFonts w:ascii="仿宋_GB2312" w:eastAsia="仿宋_GB2312" w:hAnsi="黑体" w:hint="eastAsia"/>
          <w:sz w:val="32"/>
          <w:szCs w:val="32"/>
        </w:rPr>
        <w:t>此费用按照年度计划退休人员实际发生数经辖区社保机构系统测算得出。</w:t>
      </w:r>
    </w:p>
    <w:p w:rsidR="005306E0" w:rsidRDefault="008A74F0">
      <w:pPr>
        <w:ind w:firstLineChars="200" w:firstLine="640"/>
        <w:rPr>
          <w:rFonts w:ascii="仿宋_GB2312" w:eastAsia="仿宋_GB2312" w:hAnsi="黑体"/>
          <w:sz w:val="32"/>
          <w:szCs w:val="32"/>
        </w:rPr>
      </w:pPr>
      <w:r>
        <w:rPr>
          <w:rFonts w:ascii="仿宋_GB2312" w:eastAsia="仿宋_GB2312" w:hAnsi="黑体" w:hint="eastAsia"/>
          <w:sz w:val="32"/>
          <w:szCs w:val="32"/>
        </w:rPr>
        <w:t>8</w:t>
      </w:r>
      <w:r>
        <w:rPr>
          <w:rFonts w:ascii="仿宋_GB2312" w:eastAsia="仿宋_GB2312" w:hAnsi="黑体" w:hint="eastAsia"/>
          <w:sz w:val="32"/>
          <w:szCs w:val="32"/>
        </w:rPr>
        <w:t>、</w:t>
      </w:r>
      <w:r>
        <w:rPr>
          <w:rFonts w:ascii="仿宋_GB2312" w:eastAsia="仿宋_GB2312" w:hAnsi="黑体" w:cs="仿宋_GB2312" w:hint="eastAsia"/>
          <w:sz w:val="32"/>
          <w:szCs w:val="32"/>
        </w:rPr>
        <w:t>社会保障和就业支出</w:t>
      </w:r>
      <w:r>
        <w:rPr>
          <w:rFonts w:ascii="仿宋_GB2312" w:eastAsia="仿宋_GB2312" w:hAnsi="黑体" w:cs="仿宋_GB2312" w:hint="eastAsia"/>
          <w:sz w:val="32"/>
          <w:szCs w:val="32"/>
        </w:rPr>
        <w:t>（类）</w:t>
      </w:r>
      <w:r>
        <w:rPr>
          <w:rFonts w:ascii="仿宋_GB2312" w:eastAsia="仿宋_GB2312" w:hAnsi="黑体" w:cs="仿宋_GB2312" w:hint="eastAsia"/>
          <w:sz w:val="32"/>
          <w:szCs w:val="32"/>
        </w:rPr>
        <w:t>抚恤</w:t>
      </w:r>
      <w:r>
        <w:rPr>
          <w:rFonts w:ascii="仿宋_GB2312" w:eastAsia="仿宋_GB2312" w:hAnsi="黑体" w:cs="仿宋_GB2312" w:hint="eastAsia"/>
          <w:sz w:val="32"/>
          <w:szCs w:val="32"/>
        </w:rPr>
        <w:t>（款）</w:t>
      </w:r>
      <w:r>
        <w:rPr>
          <w:rFonts w:ascii="仿宋_GB2312" w:eastAsia="仿宋_GB2312" w:hAnsi="黑体" w:cs="仿宋_GB2312" w:hint="eastAsia"/>
          <w:sz w:val="32"/>
          <w:szCs w:val="32"/>
        </w:rPr>
        <w:t>其他优抚支出</w:t>
      </w:r>
      <w:r>
        <w:rPr>
          <w:rFonts w:ascii="仿宋_GB2312" w:eastAsia="仿宋_GB2312" w:hAnsi="黑体" w:cs="仿宋_GB2312" w:hint="eastAsia"/>
          <w:sz w:val="32"/>
          <w:szCs w:val="32"/>
        </w:rPr>
        <w:t>（项）</w:t>
      </w:r>
      <w:r>
        <w:rPr>
          <w:rFonts w:ascii="仿宋_GB2312" w:eastAsia="仿宋_GB2312" w:hAnsi="黑体" w:cs="仿宋_GB2312" w:hint="eastAsia"/>
          <w:sz w:val="32"/>
          <w:szCs w:val="32"/>
        </w:rPr>
        <w:t>2021</w:t>
      </w:r>
      <w:r>
        <w:rPr>
          <w:rFonts w:ascii="仿宋_GB2312" w:eastAsia="仿宋_GB2312" w:hAnsi="黑体" w:hint="eastAsia"/>
          <w:sz w:val="32"/>
          <w:szCs w:val="32"/>
        </w:rPr>
        <w:t>年预算数为</w:t>
      </w:r>
      <w:r>
        <w:rPr>
          <w:rFonts w:ascii="仿宋_GB2312" w:eastAsia="仿宋_GB2312" w:hAnsi="黑体" w:hint="eastAsia"/>
          <w:sz w:val="32"/>
          <w:szCs w:val="32"/>
        </w:rPr>
        <w:t>1.80</w:t>
      </w:r>
      <w:r>
        <w:rPr>
          <w:rFonts w:ascii="仿宋_GB2312" w:eastAsia="仿宋_GB2312" w:hAnsi="黑体" w:hint="eastAsia"/>
          <w:sz w:val="32"/>
          <w:szCs w:val="32"/>
        </w:rPr>
        <w:t>万元，</w:t>
      </w:r>
      <w:r>
        <w:rPr>
          <w:rFonts w:ascii="仿宋_GB2312" w:eastAsia="仿宋_GB2312" w:hAnsi="黑体" w:hint="eastAsia"/>
          <w:sz w:val="32"/>
          <w:szCs w:val="32"/>
        </w:rPr>
        <w:t>忽略说明。</w:t>
      </w:r>
    </w:p>
    <w:p w:rsidR="005306E0" w:rsidRDefault="008A74F0">
      <w:pPr>
        <w:ind w:firstLineChars="200" w:firstLine="640"/>
        <w:rPr>
          <w:rFonts w:ascii="仿宋_GB2312" w:eastAsia="仿宋_GB2312" w:hAnsi="黑体"/>
          <w:sz w:val="32"/>
          <w:szCs w:val="32"/>
        </w:rPr>
      </w:pPr>
      <w:r>
        <w:rPr>
          <w:rFonts w:ascii="仿宋_GB2312" w:eastAsia="仿宋_GB2312" w:hAnsi="黑体" w:hint="eastAsia"/>
          <w:sz w:val="32"/>
          <w:szCs w:val="32"/>
        </w:rPr>
        <w:t>9</w:t>
      </w:r>
      <w:r>
        <w:rPr>
          <w:rFonts w:ascii="仿宋_GB2312" w:eastAsia="仿宋_GB2312" w:hAnsi="黑体" w:hint="eastAsia"/>
          <w:sz w:val="32"/>
          <w:szCs w:val="32"/>
        </w:rPr>
        <w:t>、卫生健康</w:t>
      </w:r>
      <w:r>
        <w:rPr>
          <w:rFonts w:ascii="仿宋_GB2312" w:eastAsia="仿宋_GB2312" w:hAnsi="黑体" w:cs="仿宋_GB2312" w:hint="eastAsia"/>
          <w:sz w:val="32"/>
          <w:szCs w:val="32"/>
        </w:rPr>
        <w:t>支出</w:t>
      </w:r>
      <w:r>
        <w:rPr>
          <w:rFonts w:ascii="仿宋_GB2312" w:eastAsia="仿宋_GB2312" w:hAnsi="黑体" w:cs="仿宋_GB2312" w:hint="eastAsia"/>
          <w:sz w:val="32"/>
          <w:szCs w:val="32"/>
        </w:rPr>
        <w:t>（类）</w:t>
      </w:r>
      <w:r>
        <w:rPr>
          <w:rFonts w:ascii="仿宋_GB2312" w:eastAsia="仿宋_GB2312" w:hAnsi="黑体" w:cs="仿宋_GB2312" w:hint="eastAsia"/>
          <w:sz w:val="32"/>
          <w:szCs w:val="32"/>
        </w:rPr>
        <w:t>行政事业单位医疗</w:t>
      </w:r>
      <w:r>
        <w:rPr>
          <w:rFonts w:ascii="仿宋_GB2312" w:eastAsia="仿宋_GB2312" w:hAnsi="黑体" w:cs="仿宋_GB2312" w:hint="eastAsia"/>
          <w:sz w:val="32"/>
          <w:szCs w:val="32"/>
        </w:rPr>
        <w:t>（款）</w:t>
      </w:r>
      <w:r>
        <w:rPr>
          <w:rFonts w:ascii="仿宋_GB2312" w:eastAsia="仿宋_GB2312" w:hAnsi="黑体" w:cs="仿宋_GB2312" w:hint="eastAsia"/>
          <w:sz w:val="32"/>
          <w:szCs w:val="32"/>
        </w:rPr>
        <w:t>行</w:t>
      </w:r>
      <w:r>
        <w:rPr>
          <w:rFonts w:ascii="仿宋_GB2312" w:eastAsia="仿宋_GB2312" w:hAnsi="黑体" w:cs="仿宋_GB2312" w:hint="eastAsia"/>
          <w:sz w:val="32"/>
          <w:szCs w:val="32"/>
        </w:rPr>
        <w:t>政单位医疗</w:t>
      </w:r>
      <w:r>
        <w:rPr>
          <w:rFonts w:ascii="仿宋_GB2312" w:eastAsia="仿宋_GB2312" w:hAnsi="黑体" w:cs="仿宋_GB2312" w:hint="eastAsia"/>
          <w:sz w:val="32"/>
          <w:szCs w:val="32"/>
        </w:rPr>
        <w:t>（项）</w:t>
      </w:r>
      <w:r>
        <w:rPr>
          <w:rFonts w:ascii="仿宋_GB2312" w:eastAsia="仿宋_GB2312" w:hAnsi="黑体" w:cs="仿宋_GB2312" w:hint="eastAsia"/>
          <w:sz w:val="32"/>
          <w:szCs w:val="32"/>
        </w:rPr>
        <w:t>2021</w:t>
      </w:r>
      <w:r>
        <w:rPr>
          <w:rFonts w:ascii="仿宋_GB2312" w:eastAsia="仿宋_GB2312" w:hAnsi="黑体" w:hint="eastAsia"/>
          <w:sz w:val="32"/>
          <w:szCs w:val="32"/>
        </w:rPr>
        <w:t>年预算数为</w:t>
      </w:r>
      <w:r>
        <w:rPr>
          <w:rFonts w:ascii="仿宋_GB2312" w:eastAsia="仿宋_GB2312" w:hAnsi="黑体" w:hint="eastAsia"/>
          <w:sz w:val="32"/>
          <w:szCs w:val="32"/>
        </w:rPr>
        <w:t>94.19</w:t>
      </w:r>
      <w:r>
        <w:rPr>
          <w:rFonts w:ascii="仿宋_GB2312" w:eastAsia="仿宋_GB2312" w:hAnsi="黑体" w:hint="eastAsia"/>
          <w:sz w:val="32"/>
          <w:szCs w:val="32"/>
        </w:rPr>
        <w:t>万元，</w:t>
      </w:r>
      <w:r>
        <w:rPr>
          <w:rFonts w:ascii="仿宋_GB2312" w:eastAsia="仿宋_GB2312" w:hAnsi="黑体" w:hint="eastAsia"/>
          <w:sz w:val="32"/>
          <w:szCs w:val="32"/>
        </w:rPr>
        <w:t>对比上年预算数增加</w:t>
      </w:r>
      <w:r>
        <w:rPr>
          <w:rFonts w:ascii="仿宋_GB2312" w:eastAsia="仿宋_GB2312" w:hAnsi="黑体" w:hint="eastAsia"/>
          <w:sz w:val="32"/>
          <w:szCs w:val="32"/>
        </w:rPr>
        <w:t>6.06</w:t>
      </w:r>
      <w:r>
        <w:rPr>
          <w:rFonts w:ascii="仿宋_GB2312" w:eastAsia="仿宋_GB2312" w:hAnsi="黑体" w:hint="eastAsia"/>
          <w:sz w:val="32"/>
          <w:szCs w:val="32"/>
        </w:rPr>
        <w:t>万元，增幅</w:t>
      </w:r>
      <w:r>
        <w:rPr>
          <w:rFonts w:ascii="仿宋_GB2312" w:eastAsia="仿宋_GB2312" w:hAnsi="黑体" w:hint="eastAsia"/>
          <w:sz w:val="32"/>
          <w:szCs w:val="32"/>
        </w:rPr>
        <w:t>6.88%</w:t>
      </w:r>
      <w:r>
        <w:rPr>
          <w:rFonts w:ascii="仿宋_GB2312" w:eastAsia="仿宋_GB2312" w:hAnsi="黑体" w:hint="eastAsia"/>
          <w:sz w:val="32"/>
          <w:szCs w:val="32"/>
        </w:rPr>
        <w:t>。原因为</w:t>
      </w:r>
      <w:r>
        <w:rPr>
          <w:rFonts w:ascii="仿宋_GB2312" w:eastAsia="仿宋_GB2312" w:hAnsi="黑体" w:hint="eastAsia"/>
          <w:sz w:val="32"/>
          <w:szCs w:val="32"/>
        </w:rPr>
        <w:t>2021</w:t>
      </w:r>
      <w:r>
        <w:rPr>
          <w:rFonts w:ascii="仿宋_GB2312" w:eastAsia="仿宋_GB2312" w:hAnsi="黑体" w:hint="eastAsia"/>
          <w:sz w:val="32"/>
          <w:szCs w:val="32"/>
        </w:rPr>
        <w:t>行政单位医疗</w:t>
      </w:r>
      <w:r>
        <w:rPr>
          <w:rFonts w:ascii="仿宋_GB2312" w:eastAsia="仿宋_GB2312" w:hAnsi="黑体" w:hint="eastAsia"/>
          <w:sz w:val="32"/>
          <w:szCs w:val="32"/>
        </w:rPr>
        <w:lastRenderedPageBreak/>
        <w:t>缴费基数对比上年增加所致。</w:t>
      </w:r>
    </w:p>
    <w:p w:rsidR="005306E0" w:rsidRDefault="008A74F0">
      <w:pPr>
        <w:ind w:firstLineChars="200" w:firstLine="640"/>
        <w:rPr>
          <w:rFonts w:ascii="仿宋_GB2312" w:eastAsia="仿宋_GB2312" w:hAnsi="黑体"/>
          <w:sz w:val="32"/>
          <w:szCs w:val="32"/>
        </w:rPr>
      </w:pPr>
      <w:r>
        <w:rPr>
          <w:rFonts w:ascii="仿宋_GB2312" w:eastAsia="仿宋_GB2312" w:hAnsi="黑体" w:hint="eastAsia"/>
          <w:sz w:val="32"/>
          <w:szCs w:val="32"/>
        </w:rPr>
        <w:t>10</w:t>
      </w:r>
      <w:r>
        <w:rPr>
          <w:rFonts w:ascii="仿宋_GB2312" w:eastAsia="仿宋_GB2312" w:hAnsi="黑体" w:hint="eastAsia"/>
          <w:sz w:val="32"/>
          <w:szCs w:val="32"/>
        </w:rPr>
        <w:t>、住房改革</w:t>
      </w:r>
      <w:r>
        <w:rPr>
          <w:rFonts w:ascii="仿宋_GB2312" w:eastAsia="仿宋_GB2312" w:hAnsi="黑体" w:cs="仿宋_GB2312" w:hint="eastAsia"/>
          <w:sz w:val="32"/>
          <w:szCs w:val="32"/>
        </w:rPr>
        <w:t>支出</w:t>
      </w:r>
      <w:r>
        <w:rPr>
          <w:rFonts w:ascii="仿宋_GB2312" w:eastAsia="仿宋_GB2312" w:hAnsi="黑体" w:cs="仿宋_GB2312" w:hint="eastAsia"/>
          <w:sz w:val="32"/>
          <w:szCs w:val="32"/>
        </w:rPr>
        <w:t>（类）</w:t>
      </w:r>
      <w:r>
        <w:rPr>
          <w:rFonts w:ascii="仿宋_GB2312" w:eastAsia="仿宋_GB2312" w:hAnsi="黑体" w:cs="仿宋_GB2312" w:hint="eastAsia"/>
          <w:sz w:val="32"/>
          <w:szCs w:val="32"/>
        </w:rPr>
        <w:t>住房保障支出</w:t>
      </w:r>
      <w:r>
        <w:rPr>
          <w:rFonts w:ascii="仿宋_GB2312" w:eastAsia="仿宋_GB2312" w:hAnsi="黑体" w:cs="仿宋_GB2312" w:hint="eastAsia"/>
          <w:sz w:val="32"/>
          <w:szCs w:val="32"/>
        </w:rPr>
        <w:t>（款）</w:t>
      </w:r>
      <w:r>
        <w:rPr>
          <w:rFonts w:ascii="仿宋_GB2312" w:eastAsia="仿宋_GB2312" w:hAnsi="黑体" w:cs="仿宋_GB2312" w:hint="eastAsia"/>
          <w:sz w:val="32"/>
          <w:szCs w:val="32"/>
        </w:rPr>
        <w:t>住房公积金</w:t>
      </w:r>
      <w:r>
        <w:rPr>
          <w:rFonts w:ascii="仿宋_GB2312" w:eastAsia="仿宋_GB2312" w:hAnsi="黑体" w:cs="仿宋_GB2312" w:hint="eastAsia"/>
          <w:sz w:val="32"/>
          <w:szCs w:val="32"/>
        </w:rPr>
        <w:t>（项）</w:t>
      </w:r>
      <w:r>
        <w:rPr>
          <w:rFonts w:ascii="仿宋_GB2312" w:eastAsia="仿宋_GB2312" w:hAnsi="黑体" w:cs="仿宋_GB2312" w:hint="eastAsia"/>
          <w:sz w:val="32"/>
          <w:szCs w:val="32"/>
        </w:rPr>
        <w:t>2021</w:t>
      </w:r>
      <w:r>
        <w:rPr>
          <w:rFonts w:ascii="仿宋_GB2312" w:eastAsia="仿宋_GB2312" w:hAnsi="黑体" w:hint="eastAsia"/>
          <w:sz w:val="32"/>
          <w:szCs w:val="32"/>
        </w:rPr>
        <w:t>年预算数为</w:t>
      </w:r>
      <w:r>
        <w:rPr>
          <w:rFonts w:ascii="仿宋_GB2312" w:eastAsia="仿宋_GB2312" w:hAnsi="黑体" w:hint="eastAsia"/>
          <w:sz w:val="32"/>
          <w:szCs w:val="32"/>
        </w:rPr>
        <w:t>129.54</w:t>
      </w:r>
      <w:r>
        <w:rPr>
          <w:rFonts w:ascii="仿宋_GB2312" w:eastAsia="仿宋_GB2312" w:hAnsi="黑体" w:hint="eastAsia"/>
          <w:sz w:val="32"/>
          <w:szCs w:val="32"/>
        </w:rPr>
        <w:t>万元，</w:t>
      </w:r>
      <w:r>
        <w:rPr>
          <w:rFonts w:ascii="仿宋_GB2312" w:eastAsia="仿宋_GB2312" w:hAnsi="黑体" w:hint="eastAsia"/>
          <w:sz w:val="32"/>
          <w:szCs w:val="32"/>
        </w:rPr>
        <w:t>对比上年预算数减少</w:t>
      </w:r>
      <w:r>
        <w:rPr>
          <w:rFonts w:ascii="仿宋_GB2312" w:eastAsia="仿宋_GB2312" w:hAnsi="黑体" w:hint="eastAsia"/>
          <w:sz w:val="32"/>
          <w:szCs w:val="32"/>
        </w:rPr>
        <w:t>24.23</w:t>
      </w:r>
      <w:r>
        <w:rPr>
          <w:rFonts w:ascii="仿宋_GB2312" w:eastAsia="仿宋_GB2312" w:hAnsi="黑体" w:hint="eastAsia"/>
          <w:sz w:val="32"/>
          <w:szCs w:val="32"/>
        </w:rPr>
        <w:t>万元，降幅</w:t>
      </w:r>
      <w:r>
        <w:rPr>
          <w:rFonts w:ascii="仿宋_GB2312" w:eastAsia="仿宋_GB2312" w:hAnsi="黑体" w:hint="eastAsia"/>
          <w:sz w:val="32"/>
          <w:szCs w:val="32"/>
        </w:rPr>
        <w:t>15.76%</w:t>
      </w:r>
      <w:r>
        <w:rPr>
          <w:rFonts w:ascii="仿宋_GB2312" w:eastAsia="仿宋_GB2312" w:hAnsi="黑体" w:hint="eastAsia"/>
          <w:sz w:val="32"/>
          <w:szCs w:val="32"/>
        </w:rPr>
        <w:t>。主要原因是公积金预算按照上年度个人平均应计工资基数实时计算，为固定测算数。</w:t>
      </w:r>
    </w:p>
    <w:p w:rsidR="005306E0" w:rsidRDefault="008A74F0">
      <w:pPr>
        <w:ind w:firstLineChars="200" w:firstLine="640"/>
        <w:rPr>
          <w:rFonts w:ascii="仿宋_GB2312" w:eastAsia="仿宋_GB2312" w:hAnsi="黑体"/>
          <w:sz w:val="32"/>
          <w:szCs w:val="32"/>
        </w:rPr>
      </w:pPr>
      <w:r>
        <w:rPr>
          <w:rFonts w:ascii="仿宋_GB2312" w:eastAsia="仿宋_GB2312" w:hAnsi="黑体" w:hint="eastAsia"/>
          <w:sz w:val="32"/>
          <w:szCs w:val="32"/>
        </w:rPr>
        <w:t>11</w:t>
      </w:r>
      <w:r>
        <w:rPr>
          <w:rFonts w:ascii="仿宋_GB2312" w:eastAsia="仿宋_GB2312" w:hAnsi="黑体" w:hint="eastAsia"/>
          <w:sz w:val="32"/>
          <w:szCs w:val="32"/>
        </w:rPr>
        <w:t>、住房改革</w:t>
      </w:r>
      <w:r>
        <w:rPr>
          <w:rFonts w:ascii="仿宋_GB2312" w:eastAsia="仿宋_GB2312" w:hAnsi="黑体" w:cs="仿宋_GB2312" w:hint="eastAsia"/>
          <w:sz w:val="32"/>
          <w:szCs w:val="32"/>
        </w:rPr>
        <w:t>支出</w:t>
      </w:r>
      <w:r>
        <w:rPr>
          <w:rFonts w:ascii="仿宋_GB2312" w:eastAsia="仿宋_GB2312" w:hAnsi="黑体" w:cs="仿宋_GB2312" w:hint="eastAsia"/>
          <w:sz w:val="32"/>
          <w:szCs w:val="32"/>
        </w:rPr>
        <w:t>（类）</w:t>
      </w:r>
      <w:r>
        <w:rPr>
          <w:rFonts w:ascii="仿宋_GB2312" w:eastAsia="仿宋_GB2312" w:hAnsi="黑体" w:cs="仿宋_GB2312" w:hint="eastAsia"/>
          <w:sz w:val="32"/>
          <w:szCs w:val="32"/>
        </w:rPr>
        <w:t>住房保障支出</w:t>
      </w:r>
      <w:r>
        <w:rPr>
          <w:rFonts w:ascii="仿宋_GB2312" w:eastAsia="仿宋_GB2312" w:hAnsi="黑体" w:cs="仿宋_GB2312" w:hint="eastAsia"/>
          <w:sz w:val="32"/>
          <w:szCs w:val="32"/>
        </w:rPr>
        <w:t>（款）</w:t>
      </w:r>
      <w:r>
        <w:rPr>
          <w:rFonts w:ascii="仿宋_GB2312" w:eastAsia="仿宋_GB2312" w:hAnsi="黑体" w:cs="仿宋_GB2312" w:hint="eastAsia"/>
          <w:sz w:val="32"/>
          <w:szCs w:val="32"/>
        </w:rPr>
        <w:t>购房补贴</w:t>
      </w:r>
      <w:r>
        <w:rPr>
          <w:rFonts w:ascii="仿宋_GB2312" w:eastAsia="仿宋_GB2312" w:hAnsi="黑体" w:cs="仿宋_GB2312" w:hint="eastAsia"/>
          <w:sz w:val="32"/>
          <w:szCs w:val="32"/>
        </w:rPr>
        <w:t>（项）</w:t>
      </w:r>
      <w:r>
        <w:rPr>
          <w:rFonts w:ascii="仿宋_GB2312" w:eastAsia="仿宋_GB2312" w:hAnsi="黑体" w:cs="仿宋_GB2312" w:hint="eastAsia"/>
          <w:sz w:val="32"/>
          <w:szCs w:val="32"/>
        </w:rPr>
        <w:t>2021</w:t>
      </w:r>
      <w:r>
        <w:rPr>
          <w:rFonts w:ascii="仿宋_GB2312" w:eastAsia="仿宋_GB2312" w:hAnsi="黑体" w:hint="eastAsia"/>
          <w:sz w:val="32"/>
          <w:szCs w:val="32"/>
        </w:rPr>
        <w:t>年预算数为</w:t>
      </w:r>
      <w:r>
        <w:rPr>
          <w:rFonts w:ascii="仿宋_GB2312" w:eastAsia="仿宋_GB2312" w:hAnsi="黑体" w:hint="eastAsia"/>
          <w:sz w:val="32"/>
          <w:szCs w:val="32"/>
        </w:rPr>
        <w:t>4.22</w:t>
      </w:r>
      <w:r>
        <w:rPr>
          <w:rFonts w:ascii="仿宋_GB2312" w:eastAsia="仿宋_GB2312" w:hAnsi="黑体" w:hint="eastAsia"/>
          <w:sz w:val="32"/>
          <w:szCs w:val="32"/>
        </w:rPr>
        <w:t>万元，</w:t>
      </w:r>
      <w:r>
        <w:rPr>
          <w:rFonts w:ascii="仿宋_GB2312" w:eastAsia="仿宋_GB2312" w:hAnsi="黑体" w:hint="eastAsia"/>
          <w:sz w:val="32"/>
          <w:szCs w:val="32"/>
        </w:rPr>
        <w:t>对比上年预算数减少</w:t>
      </w:r>
      <w:r>
        <w:rPr>
          <w:rFonts w:ascii="仿宋_GB2312" w:eastAsia="仿宋_GB2312" w:hAnsi="黑体" w:hint="eastAsia"/>
          <w:sz w:val="32"/>
          <w:szCs w:val="32"/>
        </w:rPr>
        <w:t>35.87</w:t>
      </w:r>
      <w:r>
        <w:rPr>
          <w:rFonts w:ascii="仿宋_GB2312" w:eastAsia="仿宋_GB2312" w:hAnsi="黑体" w:hint="eastAsia"/>
          <w:sz w:val="32"/>
          <w:szCs w:val="32"/>
        </w:rPr>
        <w:t>万元，降幅</w:t>
      </w:r>
      <w:r>
        <w:rPr>
          <w:rFonts w:ascii="仿宋_GB2312" w:eastAsia="仿宋_GB2312" w:hAnsi="黑体" w:hint="eastAsia"/>
          <w:sz w:val="32"/>
          <w:szCs w:val="32"/>
        </w:rPr>
        <w:t>89.47%</w:t>
      </w:r>
      <w:r>
        <w:rPr>
          <w:rFonts w:ascii="仿宋_GB2312" w:eastAsia="仿宋_GB2312" w:hAnsi="黑体" w:hint="eastAsia"/>
          <w:sz w:val="32"/>
          <w:szCs w:val="32"/>
        </w:rPr>
        <w:t>。原因为购房补贴根据预算年有资格享受的干警人数和对应职务标准计算得出。</w:t>
      </w:r>
    </w:p>
    <w:p w:rsidR="005306E0" w:rsidRDefault="008A74F0">
      <w:pPr>
        <w:ind w:firstLine="640"/>
        <w:rPr>
          <w:rFonts w:ascii="黑体" w:eastAsia="黑体" w:hAnsi="黑体"/>
          <w:sz w:val="32"/>
          <w:szCs w:val="32"/>
        </w:rPr>
      </w:pPr>
      <w:r>
        <w:rPr>
          <w:rFonts w:ascii="黑体" w:eastAsia="黑体" w:hAnsi="黑体" w:hint="eastAsia"/>
          <w:sz w:val="32"/>
          <w:szCs w:val="32"/>
        </w:rPr>
        <w:t>三、关于</w:t>
      </w:r>
      <w:r>
        <w:rPr>
          <w:rFonts w:ascii="仿宋_GB2312" w:eastAsia="仿宋_GB2312" w:hAnsi="黑体" w:hint="eastAsia"/>
          <w:sz w:val="32"/>
          <w:szCs w:val="32"/>
        </w:rPr>
        <w:t>2021</w:t>
      </w:r>
      <w:r>
        <w:rPr>
          <w:rFonts w:ascii="黑体" w:eastAsia="黑体" w:hAnsi="黑体" w:hint="eastAsia"/>
          <w:sz w:val="32"/>
          <w:szCs w:val="32"/>
        </w:rPr>
        <w:t>年一般公共预算基本支出情况说明</w:t>
      </w:r>
    </w:p>
    <w:p w:rsidR="005306E0" w:rsidRDefault="008A74F0">
      <w:pPr>
        <w:ind w:firstLineChars="200" w:firstLine="640"/>
        <w:rPr>
          <w:rFonts w:ascii="仿宋_GB2312" w:eastAsia="仿宋_GB2312" w:hAnsi="黑体"/>
          <w:sz w:val="32"/>
          <w:szCs w:val="32"/>
        </w:rPr>
      </w:pPr>
      <w:r>
        <w:rPr>
          <w:rFonts w:ascii="仿宋_GB2312" w:eastAsia="仿宋_GB2312" w:hAnsi="黑体" w:hint="eastAsia"/>
          <w:sz w:val="32"/>
          <w:szCs w:val="32"/>
        </w:rPr>
        <w:t>我院</w:t>
      </w:r>
      <w:r>
        <w:rPr>
          <w:rFonts w:ascii="仿宋_GB2312" w:eastAsia="仿宋_GB2312" w:hAnsi="黑体" w:hint="eastAsia"/>
          <w:sz w:val="32"/>
          <w:szCs w:val="32"/>
        </w:rPr>
        <w:t>2021</w:t>
      </w:r>
      <w:r>
        <w:rPr>
          <w:rFonts w:ascii="仿宋_GB2312" w:eastAsia="仿宋_GB2312" w:hAnsi="黑体" w:hint="eastAsia"/>
          <w:sz w:val="32"/>
          <w:szCs w:val="32"/>
        </w:rPr>
        <w:t>年一般公共预算基本支出为</w:t>
      </w:r>
      <w:r>
        <w:rPr>
          <w:rFonts w:ascii="仿宋_GB2312" w:eastAsia="仿宋_GB2312" w:hAnsi="黑体" w:hint="eastAsia"/>
          <w:sz w:val="32"/>
          <w:szCs w:val="32"/>
        </w:rPr>
        <w:t>2843.37</w:t>
      </w:r>
      <w:r>
        <w:rPr>
          <w:rFonts w:ascii="仿宋_GB2312" w:eastAsia="仿宋_GB2312" w:hAnsi="黑体" w:hint="eastAsia"/>
          <w:sz w:val="32"/>
          <w:szCs w:val="32"/>
        </w:rPr>
        <w:t>万元，其中：</w:t>
      </w:r>
    </w:p>
    <w:p w:rsidR="005306E0" w:rsidRDefault="008A74F0">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Pr>
          <w:rFonts w:ascii="仿宋_GB2312" w:eastAsia="仿宋_GB2312" w:hAnsi="黑体" w:cs="仿宋_GB2312" w:hint="eastAsia"/>
          <w:sz w:val="32"/>
          <w:szCs w:val="32"/>
        </w:rPr>
        <w:t>2184.81</w:t>
      </w:r>
      <w:r>
        <w:rPr>
          <w:rFonts w:ascii="仿宋_GB2312" w:eastAsia="仿宋_GB2312" w:hAnsi="黑体" w:hint="eastAsia"/>
          <w:sz w:val="32"/>
          <w:szCs w:val="32"/>
        </w:rPr>
        <w:t>万元，主要包括：基本工资</w:t>
      </w:r>
      <w:r>
        <w:rPr>
          <w:rFonts w:ascii="仿宋_GB2312" w:eastAsia="仿宋_GB2312" w:hAnsi="黑体" w:hint="eastAsia"/>
          <w:sz w:val="32"/>
          <w:szCs w:val="32"/>
        </w:rPr>
        <w:t>412.06</w:t>
      </w:r>
      <w:r>
        <w:rPr>
          <w:rFonts w:ascii="仿宋_GB2312" w:eastAsia="仿宋_GB2312" w:hAnsi="黑体" w:hint="eastAsia"/>
          <w:sz w:val="32"/>
          <w:szCs w:val="32"/>
        </w:rPr>
        <w:t>万元</w:t>
      </w:r>
      <w:r>
        <w:rPr>
          <w:rFonts w:ascii="仿宋_GB2312" w:eastAsia="仿宋_GB2312" w:hAnsi="黑体" w:hint="eastAsia"/>
          <w:sz w:val="32"/>
          <w:szCs w:val="32"/>
        </w:rPr>
        <w:t>、津贴补贴</w:t>
      </w:r>
      <w:r>
        <w:rPr>
          <w:rFonts w:ascii="仿宋_GB2312" w:eastAsia="仿宋_GB2312" w:hAnsi="黑体" w:hint="eastAsia"/>
          <w:sz w:val="32"/>
          <w:szCs w:val="32"/>
        </w:rPr>
        <w:t>553.85</w:t>
      </w:r>
      <w:r>
        <w:rPr>
          <w:rFonts w:ascii="仿宋_GB2312" w:eastAsia="仿宋_GB2312" w:hAnsi="黑体" w:hint="eastAsia"/>
          <w:sz w:val="32"/>
          <w:szCs w:val="32"/>
        </w:rPr>
        <w:t>万元</w:t>
      </w:r>
      <w:r>
        <w:rPr>
          <w:rFonts w:ascii="仿宋_GB2312" w:eastAsia="仿宋_GB2312" w:hAnsi="黑体" w:hint="eastAsia"/>
          <w:sz w:val="32"/>
          <w:szCs w:val="32"/>
        </w:rPr>
        <w:t>、奖金</w:t>
      </w:r>
      <w:r>
        <w:rPr>
          <w:rFonts w:ascii="仿宋_GB2312" w:eastAsia="仿宋_GB2312" w:hAnsi="黑体" w:hint="eastAsia"/>
          <w:sz w:val="32"/>
          <w:szCs w:val="32"/>
        </w:rPr>
        <w:t>521.57</w:t>
      </w:r>
      <w:r>
        <w:rPr>
          <w:rFonts w:ascii="仿宋_GB2312" w:eastAsia="仿宋_GB2312" w:hAnsi="黑体" w:hint="eastAsia"/>
          <w:sz w:val="32"/>
          <w:szCs w:val="32"/>
        </w:rPr>
        <w:t>万元</w:t>
      </w:r>
      <w:r>
        <w:rPr>
          <w:rFonts w:ascii="仿宋_GB2312" w:eastAsia="仿宋_GB2312" w:hAnsi="黑体" w:hint="eastAsia"/>
          <w:sz w:val="32"/>
          <w:szCs w:val="32"/>
        </w:rPr>
        <w:t>、社会保障缴费</w:t>
      </w:r>
      <w:r>
        <w:rPr>
          <w:rFonts w:ascii="仿宋_GB2312" w:eastAsia="仿宋_GB2312" w:hAnsi="黑体" w:hint="eastAsia"/>
          <w:sz w:val="32"/>
          <w:szCs w:val="32"/>
        </w:rPr>
        <w:t>301.61</w:t>
      </w:r>
      <w:r>
        <w:rPr>
          <w:rFonts w:ascii="仿宋_GB2312" w:eastAsia="仿宋_GB2312" w:hAnsi="黑体" w:hint="eastAsia"/>
          <w:sz w:val="32"/>
          <w:szCs w:val="32"/>
        </w:rPr>
        <w:t>万元</w:t>
      </w:r>
      <w:r>
        <w:rPr>
          <w:rFonts w:ascii="仿宋_GB2312" w:eastAsia="仿宋_GB2312" w:hAnsi="黑体" w:hint="eastAsia"/>
          <w:sz w:val="32"/>
          <w:szCs w:val="32"/>
        </w:rPr>
        <w:t>、</w:t>
      </w:r>
      <w:r>
        <w:rPr>
          <w:rFonts w:ascii="仿宋_GB2312" w:eastAsia="仿宋_GB2312" w:hAnsi="黑体" w:hint="eastAsia"/>
          <w:sz w:val="32"/>
          <w:szCs w:val="32"/>
        </w:rPr>
        <w:t>住房公积金</w:t>
      </w:r>
      <w:r>
        <w:rPr>
          <w:rFonts w:ascii="仿宋_GB2312" w:eastAsia="仿宋_GB2312" w:hAnsi="黑体" w:hint="eastAsia"/>
          <w:sz w:val="32"/>
          <w:szCs w:val="32"/>
        </w:rPr>
        <w:t>129.54</w:t>
      </w:r>
      <w:r>
        <w:rPr>
          <w:rFonts w:ascii="仿宋_GB2312" w:eastAsia="仿宋_GB2312" w:hAnsi="黑体" w:hint="eastAsia"/>
          <w:sz w:val="32"/>
          <w:szCs w:val="32"/>
        </w:rPr>
        <w:t>万和聘用书记员工资福利</w:t>
      </w:r>
      <w:r>
        <w:rPr>
          <w:rFonts w:ascii="仿宋_GB2312" w:eastAsia="仿宋_GB2312" w:hAnsi="黑体" w:hint="eastAsia"/>
          <w:sz w:val="32"/>
          <w:szCs w:val="32"/>
        </w:rPr>
        <w:t>151.14</w:t>
      </w:r>
      <w:r>
        <w:rPr>
          <w:rFonts w:ascii="仿宋_GB2312" w:eastAsia="仿宋_GB2312" w:hAnsi="黑体" w:hint="eastAsia"/>
          <w:sz w:val="32"/>
          <w:szCs w:val="32"/>
        </w:rPr>
        <w:t>万元，以及其他交通费</w:t>
      </w:r>
      <w:r>
        <w:rPr>
          <w:rFonts w:ascii="仿宋_GB2312" w:eastAsia="仿宋_GB2312" w:hAnsi="黑体" w:hint="eastAsia"/>
          <w:sz w:val="32"/>
          <w:szCs w:val="32"/>
        </w:rPr>
        <w:t>88.61</w:t>
      </w:r>
      <w:r>
        <w:rPr>
          <w:rFonts w:ascii="仿宋_GB2312" w:eastAsia="仿宋_GB2312" w:hAnsi="黑体" w:hint="eastAsia"/>
          <w:sz w:val="32"/>
          <w:szCs w:val="32"/>
        </w:rPr>
        <w:t>万元，等等</w:t>
      </w:r>
      <w:r>
        <w:rPr>
          <w:rFonts w:ascii="仿宋_GB2312" w:eastAsia="仿宋_GB2312" w:hAnsi="黑体" w:hint="eastAsia"/>
          <w:sz w:val="32"/>
          <w:szCs w:val="32"/>
        </w:rPr>
        <w:t>;</w:t>
      </w:r>
    </w:p>
    <w:p w:rsidR="005306E0" w:rsidRDefault="008A74F0">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Pr>
          <w:rFonts w:ascii="仿宋_GB2312" w:eastAsia="仿宋_GB2312" w:hAnsi="黑体" w:cs="仿宋_GB2312" w:hint="eastAsia"/>
          <w:sz w:val="32"/>
          <w:szCs w:val="32"/>
        </w:rPr>
        <w:t>658.56</w:t>
      </w:r>
      <w:r>
        <w:rPr>
          <w:rFonts w:ascii="仿宋_GB2312" w:eastAsia="仿宋_GB2312" w:hAnsi="黑体" w:hint="eastAsia"/>
          <w:sz w:val="32"/>
          <w:szCs w:val="32"/>
        </w:rPr>
        <w:t>万元，主要包括：</w:t>
      </w:r>
      <w:r>
        <w:rPr>
          <w:rFonts w:ascii="仿宋_GB2312" w:eastAsia="仿宋_GB2312" w:hAnsi="黑体" w:hint="eastAsia"/>
          <w:sz w:val="32"/>
          <w:szCs w:val="32"/>
        </w:rPr>
        <w:t>办公费、咨询费、手续费、水电费</w:t>
      </w:r>
      <w:r>
        <w:rPr>
          <w:rFonts w:ascii="仿宋_GB2312" w:eastAsia="仿宋_GB2312" w:hAnsi="黑体" w:hint="eastAsia"/>
          <w:sz w:val="32"/>
          <w:szCs w:val="32"/>
        </w:rPr>
        <w:t>119.18</w:t>
      </w:r>
      <w:r>
        <w:rPr>
          <w:rFonts w:ascii="仿宋_GB2312" w:eastAsia="仿宋_GB2312" w:hAnsi="黑体" w:hint="eastAsia"/>
          <w:sz w:val="32"/>
          <w:szCs w:val="32"/>
        </w:rPr>
        <w:t>万元</w:t>
      </w:r>
      <w:r>
        <w:rPr>
          <w:rFonts w:ascii="仿宋_GB2312" w:eastAsia="仿宋_GB2312" w:hAnsi="黑体" w:hint="eastAsia"/>
          <w:sz w:val="32"/>
          <w:szCs w:val="32"/>
        </w:rPr>
        <w:t>、</w:t>
      </w:r>
      <w:r>
        <w:rPr>
          <w:rFonts w:ascii="仿宋_GB2312" w:eastAsia="仿宋_GB2312" w:hAnsi="黑体" w:hint="eastAsia"/>
          <w:sz w:val="32"/>
          <w:szCs w:val="32"/>
        </w:rPr>
        <w:t>物业管理费</w:t>
      </w:r>
      <w:r>
        <w:rPr>
          <w:rFonts w:ascii="仿宋_GB2312" w:eastAsia="仿宋_GB2312" w:hAnsi="黑体" w:hint="eastAsia"/>
          <w:sz w:val="32"/>
          <w:szCs w:val="32"/>
        </w:rPr>
        <w:t>209.08</w:t>
      </w:r>
      <w:r>
        <w:rPr>
          <w:rFonts w:ascii="仿宋_GB2312" w:eastAsia="仿宋_GB2312" w:hAnsi="黑体" w:hint="eastAsia"/>
          <w:sz w:val="32"/>
          <w:szCs w:val="32"/>
        </w:rPr>
        <w:t>万元、差旅费</w:t>
      </w:r>
      <w:r>
        <w:rPr>
          <w:rFonts w:ascii="仿宋_GB2312" w:eastAsia="仿宋_GB2312" w:hAnsi="黑体" w:hint="eastAsia"/>
          <w:sz w:val="32"/>
          <w:szCs w:val="32"/>
        </w:rPr>
        <w:t>29.1</w:t>
      </w:r>
      <w:r>
        <w:rPr>
          <w:rFonts w:ascii="仿宋_GB2312" w:eastAsia="仿宋_GB2312" w:hAnsi="黑体" w:hint="eastAsia"/>
          <w:sz w:val="32"/>
          <w:szCs w:val="32"/>
        </w:rPr>
        <w:t>万元、维修费</w:t>
      </w:r>
      <w:r>
        <w:rPr>
          <w:rFonts w:ascii="仿宋_GB2312" w:eastAsia="仿宋_GB2312" w:hAnsi="黑体" w:hint="eastAsia"/>
          <w:sz w:val="32"/>
          <w:szCs w:val="32"/>
        </w:rPr>
        <w:t>38.8</w:t>
      </w:r>
      <w:r>
        <w:rPr>
          <w:rFonts w:ascii="仿宋_GB2312" w:eastAsia="仿宋_GB2312" w:hAnsi="黑体" w:hint="eastAsia"/>
          <w:sz w:val="32"/>
          <w:szCs w:val="32"/>
        </w:rPr>
        <w:t>万元、会议培训费</w:t>
      </w:r>
      <w:r>
        <w:rPr>
          <w:rFonts w:ascii="仿宋_GB2312" w:eastAsia="仿宋_GB2312" w:hAnsi="黑体" w:hint="eastAsia"/>
          <w:sz w:val="32"/>
          <w:szCs w:val="32"/>
        </w:rPr>
        <w:t>34.60</w:t>
      </w:r>
      <w:r>
        <w:rPr>
          <w:rFonts w:ascii="仿宋_GB2312" w:eastAsia="仿宋_GB2312" w:hAnsi="黑体" w:hint="eastAsia"/>
          <w:sz w:val="32"/>
          <w:szCs w:val="32"/>
        </w:rPr>
        <w:t>万元、劳务费和委托业务费</w:t>
      </w:r>
      <w:r>
        <w:rPr>
          <w:rFonts w:ascii="仿宋_GB2312" w:eastAsia="仿宋_GB2312" w:hAnsi="黑体" w:hint="eastAsia"/>
          <w:sz w:val="32"/>
          <w:szCs w:val="32"/>
        </w:rPr>
        <w:t>43.65</w:t>
      </w:r>
      <w:r>
        <w:rPr>
          <w:rFonts w:ascii="仿宋_GB2312" w:eastAsia="仿宋_GB2312" w:hAnsi="黑体" w:hint="eastAsia"/>
          <w:sz w:val="32"/>
          <w:szCs w:val="32"/>
        </w:rPr>
        <w:t>万元、其他商品和支出</w:t>
      </w:r>
      <w:r>
        <w:rPr>
          <w:rFonts w:ascii="仿宋_GB2312" w:eastAsia="仿宋_GB2312" w:hAnsi="黑体" w:hint="eastAsia"/>
          <w:sz w:val="32"/>
          <w:szCs w:val="32"/>
        </w:rPr>
        <w:t>54.42</w:t>
      </w:r>
      <w:r>
        <w:rPr>
          <w:rFonts w:ascii="仿宋_GB2312" w:eastAsia="仿宋_GB2312" w:hAnsi="黑体" w:hint="eastAsia"/>
          <w:sz w:val="32"/>
          <w:szCs w:val="32"/>
        </w:rPr>
        <w:t>万元，等等</w:t>
      </w:r>
      <w:r>
        <w:rPr>
          <w:rFonts w:ascii="仿宋_GB2312" w:eastAsia="仿宋_GB2312" w:hAnsi="黑体" w:hint="eastAsia"/>
          <w:sz w:val="32"/>
          <w:szCs w:val="32"/>
        </w:rPr>
        <w:t>。</w:t>
      </w:r>
    </w:p>
    <w:p w:rsidR="005306E0" w:rsidRDefault="008A74F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Pr>
          <w:rFonts w:ascii="仿宋_GB2312" w:eastAsia="仿宋_GB2312" w:hAnsi="黑体" w:hint="eastAsia"/>
          <w:sz w:val="32"/>
          <w:szCs w:val="32"/>
        </w:rPr>
        <w:t>2021</w:t>
      </w:r>
      <w:r>
        <w:rPr>
          <w:rFonts w:ascii="黑体" w:eastAsia="黑体" w:hAnsi="黑体" w:cs="Times New Roman"/>
          <w:sz w:val="32"/>
          <w:shd w:val="clear" w:color="auto" w:fill="FFFFFF"/>
        </w:rPr>
        <w:t>年</w:t>
      </w:r>
      <w:r>
        <w:rPr>
          <w:rFonts w:ascii="黑体" w:eastAsia="黑体" w:hAnsi="黑体" w:cs="Times New Roman"/>
          <w:sz w:val="32"/>
          <w:shd w:val="clear" w:color="auto" w:fill="FFFFFF"/>
        </w:rPr>
        <w:t>“</w:t>
      </w:r>
      <w:r>
        <w:rPr>
          <w:rFonts w:ascii="黑体" w:eastAsia="黑体" w:hAnsi="黑体" w:cs="Times New Roman"/>
          <w:sz w:val="32"/>
          <w:shd w:val="clear" w:color="auto" w:fill="FFFFFF"/>
        </w:rPr>
        <w:t>三公</w:t>
      </w:r>
      <w:r>
        <w:rPr>
          <w:rFonts w:ascii="黑体" w:eastAsia="黑体" w:hAnsi="黑体" w:cs="Times New Roman"/>
          <w:sz w:val="32"/>
          <w:shd w:val="clear" w:color="auto" w:fill="FFFFFF"/>
        </w:rPr>
        <w:t>”</w:t>
      </w:r>
      <w:r>
        <w:rPr>
          <w:rFonts w:ascii="黑体" w:eastAsia="黑体" w:hAnsi="黑体" w:cs="Times New Roman"/>
          <w:sz w:val="32"/>
          <w:shd w:val="clear" w:color="auto" w:fill="FFFFFF"/>
        </w:rPr>
        <w:t>经费预算情况</w:t>
      </w:r>
      <w:r>
        <w:rPr>
          <w:rFonts w:ascii="黑体" w:eastAsia="黑体" w:hAnsi="黑体" w:cs="Times New Roman" w:hint="eastAsia"/>
          <w:sz w:val="32"/>
          <w:shd w:val="clear" w:color="auto" w:fill="FFFFFF"/>
        </w:rPr>
        <w:t>说明</w:t>
      </w:r>
    </w:p>
    <w:p w:rsidR="005306E0" w:rsidRDefault="008A74F0">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lastRenderedPageBreak/>
        <w:t>（一）</w:t>
      </w:r>
      <w:r>
        <w:rPr>
          <w:rFonts w:ascii="仿宋_GB2312" w:eastAsia="仿宋_GB2312" w:hAnsi="黑体" w:hint="eastAsia"/>
          <w:sz w:val="32"/>
          <w:szCs w:val="32"/>
        </w:rPr>
        <w:t>2021</w:t>
      </w:r>
      <w:r>
        <w:rPr>
          <w:rFonts w:ascii="仿宋_GB2312" w:eastAsia="仿宋_GB2312" w:hAnsi="黑体" w:hint="eastAsia"/>
          <w:sz w:val="32"/>
          <w:szCs w:val="32"/>
        </w:rPr>
        <w:t>年一般公共预算“三公”经费预算数为</w:t>
      </w:r>
      <w:r>
        <w:rPr>
          <w:rFonts w:ascii="仿宋_GB2312" w:eastAsia="仿宋_GB2312" w:hAnsi="黑体" w:cs="仿宋_GB2312" w:hint="eastAsia"/>
          <w:sz w:val="32"/>
          <w:szCs w:val="32"/>
        </w:rPr>
        <w:t>52.52</w:t>
      </w:r>
      <w:r>
        <w:rPr>
          <w:rFonts w:ascii="仿宋_GB2312" w:eastAsia="仿宋_GB2312" w:hAnsi="黑体" w:hint="eastAsia"/>
          <w:sz w:val="32"/>
          <w:szCs w:val="32"/>
        </w:rPr>
        <w:t>万元，其中：</w:t>
      </w:r>
    </w:p>
    <w:p w:rsidR="005306E0" w:rsidRDefault="008A74F0">
      <w:pPr>
        <w:ind w:firstLine="63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r>
        <w:rPr>
          <w:rFonts w:ascii="仿宋_GB2312" w:eastAsia="仿宋_GB2312" w:hAnsi="黑体" w:cs="仿宋_GB2312" w:hint="eastAsia"/>
          <w:sz w:val="32"/>
          <w:szCs w:val="32"/>
        </w:rPr>
        <w:t>5.85</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w:t>
      </w:r>
      <w:r>
        <w:rPr>
          <w:rFonts w:ascii="Times New Roman" w:eastAsia="仿宋_GB2312" w:hAnsi="Times New Roman" w:cs="Times New Roman" w:hint="eastAsia"/>
          <w:sz w:val="32"/>
          <w:shd w:val="clear" w:color="auto" w:fill="FFFFFF"/>
        </w:rPr>
        <w:t>减少</w:t>
      </w:r>
      <w:r>
        <w:rPr>
          <w:rFonts w:ascii="Times New Roman" w:eastAsia="仿宋_GB2312" w:hAnsi="Times New Roman" w:cs="Times New Roman" w:hint="eastAsia"/>
          <w:sz w:val="32"/>
          <w:shd w:val="clear" w:color="auto" w:fill="FFFFFF"/>
        </w:rPr>
        <w:t>42.15</w:t>
      </w:r>
      <w:r>
        <w:rPr>
          <w:rFonts w:ascii="Times New Roman" w:eastAsia="仿宋_GB2312" w:hAnsi="Times New Roman" w:cs="Times New Roman" w:hint="eastAsia"/>
          <w:sz w:val="32"/>
          <w:shd w:val="clear" w:color="auto" w:fill="FFFFFF"/>
        </w:rPr>
        <w:t>万元，</w:t>
      </w:r>
      <w:r>
        <w:rPr>
          <w:rFonts w:ascii="Times New Roman" w:eastAsia="仿宋_GB2312" w:hAnsi="Times New Roman" w:cs="Times New Roman"/>
          <w:sz w:val="32"/>
          <w:shd w:val="clear" w:color="auto" w:fill="FFFFFF"/>
        </w:rPr>
        <w:t>下降</w:t>
      </w:r>
      <w:r>
        <w:rPr>
          <w:rFonts w:ascii="Times New Roman" w:eastAsia="仿宋_GB2312" w:hAnsi="Times New Roman" w:cs="Times New Roman" w:hint="eastAsia"/>
          <w:sz w:val="32"/>
          <w:shd w:val="clear" w:color="auto" w:fill="FFFFFF"/>
        </w:rPr>
        <w:t>87.81</w:t>
      </w:r>
      <w:r>
        <w:rPr>
          <w:rFonts w:ascii="Times New Roman" w:eastAsia="仿宋_GB2312" w:hAnsi="Times New Roman" w:cs="Times New Roman"/>
          <w:sz w:val="32"/>
          <w:shd w:val="clear" w:color="auto" w:fill="FFFFFF"/>
        </w:rPr>
        <w:t>%</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hint="eastAsia"/>
          <w:sz w:val="32"/>
          <w:shd w:val="clear" w:color="auto" w:fill="FFFFFF"/>
        </w:rPr>
        <w:t>原因为受疫情影响出国学习培训交流和调研活动减少</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根据外事部门等安排的</w:t>
      </w:r>
      <w:r>
        <w:rPr>
          <w:rFonts w:ascii="仿宋_GB2312" w:eastAsia="仿宋_GB2312" w:hAnsi="黑体" w:cs="仿宋_GB2312" w:hint="eastAsia"/>
          <w:sz w:val="32"/>
          <w:szCs w:val="32"/>
        </w:rPr>
        <w:t>2021</w:t>
      </w:r>
      <w:r>
        <w:rPr>
          <w:rFonts w:ascii="Times New Roman" w:eastAsia="仿宋_GB2312" w:hAnsi="Times New Roman" w:cs="Times New Roman"/>
          <w:sz w:val="32"/>
          <w:shd w:val="clear" w:color="auto" w:fill="FFFFFF"/>
        </w:rPr>
        <w:t>年出国计划，拟安排出国（境）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次，出国（境）</w:t>
      </w:r>
      <w:r>
        <w:rPr>
          <w:rFonts w:ascii="仿宋_GB2312" w:eastAsia="仿宋_GB2312" w:hAnsi="黑体" w:cs="仿宋_GB2312" w:hint="eastAsia"/>
          <w:sz w:val="32"/>
          <w:szCs w:val="32"/>
        </w:rPr>
        <w:t>0</w:t>
      </w:r>
      <w:r>
        <w:rPr>
          <w:rFonts w:ascii="Times New Roman" w:eastAsia="仿宋_GB2312" w:hAnsi="Times New Roman" w:cs="Times New Roman"/>
          <w:sz w:val="32"/>
          <w:shd w:val="clear" w:color="auto" w:fill="FFFFFF"/>
        </w:rPr>
        <w:t>人。公务用车购置及运行费</w:t>
      </w:r>
      <w:r>
        <w:rPr>
          <w:rFonts w:ascii="Times New Roman" w:eastAsia="仿宋_GB2312" w:hAnsi="Times New Roman" w:cs="Times New Roman" w:hint="eastAsia"/>
          <w:sz w:val="32"/>
          <w:shd w:val="clear" w:color="auto" w:fill="FFFFFF"/>
        </w:rPr>
        <w:t>41.28</w:t>
      </w:r>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r>
        <w:rPr>
          <w:rFonts w:ascii="仿宋_GB2312" w:eastAsia="仿宋_GB2312" w:hAnsi="黑体" w:cs="仿宋_GB2312" w:hint="eastAsia"/>
          <w:sz w:val="32"/>
          <w:szCs w:val="32"/>
        </w:rPr>
        <w:t>41.28</w:t>
      </w:r>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w:t>
      </w:r>
      <w:r>
        <w:rPr>
          <w:rFonts w:ascii="Times New Roman" w:eastAsia="仿宋_GB2312" w:hAnsi="Times New Roman" w:cs="Times New Roman" w:hint="eastAsia"/>
          <w:sz w:val="32"/>
          <w:shd w:val="clear" w:color="auto" w:fill="FFFFFF"/>
        </w:rPr>
        <w:t>减少</w:t>
      </w:r>
      <w:r>
        <w:rPr>
          <w:rFonts w:ascii="Times New Roman" w:eastAsia="仿宋_GB2312" w:hAnsi="Times New Roman" w:cs="Times New Roman" w:hint="eastAsia"/>
          <w:sz w:val="32"/>
          <w:shd w:val="clear" w:color="auto" w:fill="FFFFFF"/>
        </w:rPr>
        <w:t>25.72</w:t>
      </w:r>
      <w:r>
        <w:rPr>
          <w:rFonts w:ascii="Times New Roman" w:eastAsia="仿宋_GB2312" w:hAnsi="Times New Roman" w:cs="Times New Roman" w:hint="eastAsia"/>
          <w:sz w:val="32"/>
          <w:shd w:val="clear" w:color="auto" w:fill="FFFFFF"/>
        </w:rPr>
        <w:t>万元，降幅</w:t>
      </w:r>
      <w:r>
        <w:rPr>
          <w:rFonts w:ascii="Times New Roman" w:eastAsia="仿宋_GB2312" w:hAnsi="Times New Roman" w:cs="Times New Roman" w:hint="eastAsia"/>
          <w:sz w:val="32"/>
          <w:shd w:val="clear" w:color="auto" w:fill="FFFFFF"/>
        </w:rPr>
        <w:t>53.58</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rPr>
        <w:t>下降</w:t>
      </w:r>
      <w:r>
        <w:rPr>
          <w:rFonts w:ascii="Times New Roman" w:eastAsia="仿宋_GB2312" w:hAnsi="Times New Roman" w:cs="Times New Roman" w:hint="eastAsia"/>
          <w:sz w:val="32"/>
        </w:rPr>
        <w:t>的</w:t>
      </w:r>
      <w:r>
        <w:rPr>
          <w:rFonts w:ascii="Times New Roman" w:eastAsia="仿宋_GB2312" w:hAnsi="Times New Roman" w:cs="Times New Roman"/>
          <w:sz w:val="32"/>
          <w:shd w:val="clear" w:color="auto" w:fill="FFFFFF"/>
        </w:rPr>
        <w:t>主要原因</w:t>
      </w:r>
      <w:r>
        <w:rPr>
          <w:rFonts w:ascii="Times New Roman" w:eastAsia="仿宋_GB2312" w:hAnsi="Times New Roman" w:cs="Times New Roman" w:hint="eastAsia"/>
          <w:sz w:val="32"/>
          <w:shd w:val="clear" w:color="auto" w:fill="FFFFFF"/>
        </w:rPr>
        <w:t>是精细化预算管理，同时严格中央八项规定和海南省委“三十三”条规定，加强公车管理和建议我院干警绿色出行，以及倡导建设节约型政府</w:t>
      </w:r>
      <w:r>
        <w:rPr>
          <w:rFonts w:ascii="Times New Roman" w:eastAsia="仿宋_GB2312" w:hAnsi="Times New Roman" w:cs="Times New Roman" w:hint="eastAsia"/>
          <w:sz w:val="32"/>
          <w:shd w:val="clear" w:color="auto" w:fill="FFFFFF"/>
        </w:rPr>
        <w:t>。公务车保有量</w:t>
      </w:r>
      <w:r>
        <w:rPr>
          <w:rFonts w:ascii="仿宋_GB2312" w:eastAsia="仿宋_GB2312" w:hAnsi="黑体" w:cs="仿宋_GB2312" w:hint="eastAsia"/>
          <w:sz w:val="32"/>
          <w:szCs w:val="32"/>
        </w:rPr>
        <w:t>10</w:t>
      </w:r>
      <w:r>
        <w:rPr>
          <w:rFonts w:ascii="仿宋_GB2312" w:eastAsia="仿宋_GB2312" w:hAnsi="黑体" w:cs="仿宋_GB2312" w:hint="eastAsia"/>
          <w:sz w:val="32"/>
          <w:szCs w:val="32"/>
        </w:rPr>
        <w:t>辆，计划购置</w:t>
      </w:r>
      <w:r>
        <w:rPr>
          <w:rFonts w:ascii="仿宋_GB2312" w:eastAsia="仿宋_GB2312" w:hAnsi="黑体" w:cs="仿宋_GB2312" w:hint="eastAsia"/>
          <w:sz w:val="32"/>
          <w:szCs w:val="32"/>
        </w:rPr>
        <w:t>特种车</w:t>
      </w:r>
      <w:r w:rsidR="005B2149">
        <w:rPr>
          <w:rFonts w:ascii="仿宋_GB2312" w:eastAsia="仿宋_GB2312" w:hAnsi="黑体" w:cs="仿宋_GB2312" w:hint="eastAsia"/>
          <w:sz w:val="32"/>
          <w:szCs w:val="32"/>
        </w:rPr>
        <w:t>0</w:t>
      </w:r>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r>
        <w:rPr>
          <w:rFonts w:ascii="仿宋_GB2312" w:eastAsia="仿宋_GB2312" w:hAnsi="黑体" w:cs="仿宋_GB2312" w:hint="eastAsia"/>
          <w:sz w:val="32"/>
          <w:szCs w:val="32"/>
        </w:rPr>
        <w:t>5.40</w:t>
      </w:r>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w:t>
      </w:r>
      <w:r>
        <w:rPr>
          <w:rFonts w:ascii="Times New Roman" w:eastAsia="仿宋_GB2312" w:hAnsi="Times New Roman" w:cs="Times New Roman" w:hint="eastAsia"/>
          <w:sz w:val="32"/>
          <w:shd w:val="clear" w:color="auto" w:fill="FFFFFF"/>
        </w:rPr>
        <w:t>增加</w:t>
      </w:r>
      <w:r>
        <w:rPr>
          <w:rFonts w:ascii="Times New Roman" w:eastAsia="仿宋_GB2312" w:hAnsi="Times New Roman" w:cs="Times New Roman" w:hint="eastAsia"/>
          <w:sz w:val="32"/>
          <w:shd w:val="clear" w:color="auto" w:fill="FFFFFF"/>
        </w:rPr>
        <w:t>3.4</w:t>
      </w:r>
      <w:r>
        <w:rPr>
          <w:rFonts w:ascii="Times New Roman" w:eastAsia="仿宋_GB2312" w:hAnsi="Times New Roman" w:cs="Times New Roman" w:hint="eastAsia"/>
          <w:sz w:val="32"/>
          <w:shd w:val="clear" w:color="auto" w:fill="FFFFFF"/>
        </w:rPr>
        <w:t>万元</w:t>
      </w:r>
      <w:r>
        <w:rPr>
          <w:rFonts w:ascii="Times New Roman" w:eastAsia="仿宋_GB2312" w:hAnsi="Times New Roman" w:cs="Times New Roman"/>
          <w:sz w:val="32"/>
          <w:shd w:val="clear" w:color="auto" w:fill="FFFFFF"/>
        </w:rPr>
        <w:t>。</w:t>
      </w:r>
      <w:r>
        <w:rPr>
          <w:rFonts w:ascii="Times New Roman" w:eastAsia="仿宋_GB2312" w:hAnsi="Times New Roman" w:cs="Times New Roman" w:hint="eastAsia"/>
          <w:sz w:val="32"/>
        </w:rPr>
        <w:t>原因为紧跟海南自由贸易港建设新形势</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hint="eastAsia"/>
          <w:sz w:val="32"/>
          <w:shd w:val="clear" w:color="auto" w:fill="FFFFFF"/>
        </w:rPr>
        <w:t>加快构建与国家法律体系相配套、与国际惯例相接轨、与自由贸易港建设相适应的海事司法体系，增强海事海商审执业务经验做法交流研讨。</w:t>
      </w:r>
      <w:r>
        <w:rPr>
          <w:rFonts w:ascii="Times New Roman" w:eastAsia="仿宋_GB2312" w:hAnsi="Times New Roman" w:cs="Times New Roman" w:hint="eastAsia"/>
          <w:sz w:val="32"/>
          <w:shd w:val="clear" w:color="auto" w:fill="FFFFFF"/>
        </w:rPr>
        <w:t>计划接待</w:t>
      </w:r>
      <w:r>
        <w:rPr>
          <w:rFonts w:ascii="仿宋_GB2312" w:eastAsia="仿宋_GB2312" w:hAnsi="黑体" w:cs="仿宋_GB2312" w:hint="eastAsia"/>
          <w:sz w:val="32"/>
          <w:szCs w:val="32"/>
        </w:rPr>
        <w:t>60</w:t>
      </w:r>
      <w:r>
        <w:rPr>
          <w:rFonts w:ascii="仿宋_GB2312" w:eastAsia="仿宋_GB2312" w:hAnsi="黑体" w:cs="仿宋_GB2312" w:hint="eastAsia"/>
          <w:sz w:val="32"/>
          <w:szCs w:val="32"/>
        </w:rPr>
        <w:t>批</w:t>
      </w:r>
      <w:r>
        <w:rPr>
          <w:rFonts w:ascii="仿宋_GB2312" w:eastAsia="仿宋_GB2312" w:hAnsi="黑体" w:cs="仿宋_GB2312" w:hint="eastAsia"/>
          <w:sz w:val="32"/>
          <w:szCs w:val="32"/>
        </w:rPr>
        <w:t>850</w:t>
      </w:r>
      <w:r>
        <w:rPr>
          <w:rFonts w:ascii="仿宋_GB2312" w:eastAsia="仿宋_GB2312" w:hAnsi="黑体" w:cs="仿宋_GB2312" w:hint="eastAsia"/>
          <w:sz w:val="32"/>
          <w:szCs w:val="32"/>
        </w:rPr>
        <w:t>人</w:t>
      </w:r>
      <w:r>
        <w:rPr>
          <w:rFonts w:ascii="仿宋_GB2312" w:eastAsia="仿宋_GB2312" w:hAnsi="黑体" w:cs="仿宋_GB2312" w:hint="eastAsia"/>
          <w:sz w:val="32"/>
          <w:szCs w:val="32"/>
        </w:rPr>
        <w:t>次</w:t>
      </w:r>
      <w:r>
        <w:rPr>
          <w:rFonts w:ascii="Times New Roman" w:eastAsia="仿宋_GB2312" w:hAnsi="Times New Roman" w:cs="Times New Roman" w:hint="eastAsia"/>
          <w:sz w:val="32"/>
          <w:shd w:val="clear" w:color="auto" w:fill="FFFFFF"/>
        </w:rPr>
        <w:t>。</w:t>
      </w:r>
    </w:p>
    <w:p w:rsidR="005306E0" w:rsidRDefault="008A74F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Pr>
          <w:rFonts w:ascii="仿宋_GB2312" w:eastAsia="仿宋_GB2312" w:hAnsi="黑体" w:hint="eastAsia"/>
          <w:sz w:val="32"/>
          <w:szCs w:val="32"/>
        </w:rPr>
        <w:t>2021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5306E0" w:rsidRDefault="008A74F0">
      <w:pPr>
        <w:ind w:firstLineChars="200" w:firstLine="640"/>
        <w:rPr>
          <w:rFonts w:ascii="黑体" w:eastAsia="黑体" w:hAnsi="黑体" w:cs="Times New Roman"/>
          <w:sz w:val="32"/>
          <w:shd w:val="clear" w:color="auto" w:fill="FFFFFF"/>
        </w:rPr>
      </w:pPr>
      <w:r>
        <w:rPr>
          <w:rFonts w:ascii="Times New Roman" w:eastAsia="仿宋_GB2312" w:hAnsi="Times New Roman" w:cs="Times New Roman" w:hint="eastAsia"/>
          <w:sz w:val="32"/>
        </w:rPr>
        <w:t>无政府性基金预算。</w:t>
      </w:r>
    </w:p>
    <w:p w:rsidR="005306E0" w:rsidRDefault="008A74F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Pr>
          <w:rFonts w:ascii="仿宋_GB2312" w:eastAsia="仿宋_GB2312" w:hAnsi="黑体" w:hint="eastAsia"/>
          <w:sz w:val="32"/>
          <w:szCs w:val="32"/>
        </w:rPr>
        <w:t>2021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5306E0" w:rsidRDefault="008A74F0">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w:t>
      </w:r>
      <w:r>
        <w:rPr>
          <w:rFonts w:ascii="仿宋_GB2312" w:eastAsia="仿宋_GB2312" w:hAnsi="黑体" w:cs="仿宋_GB2312" w:hint="eastAsia"/>
          <w:sz w:val="32"/>
          <w:szCs w:val="32"/>
        </w:rPr>
        <w:t>海口海事法院</w:t>
      </w:r>
      <w:r>
        <w:rPr>
          <w:rFonts w:ascii="仿宋_GB2312" w:eastAsia="仿宋_GB2312" w:hAnsi="黑体" w:cs="仿宋_GB2312" w:hint="eastAsia"/>
          <w:sz w:val="32"/>
          <w:szCs w:val="32"/>
        </w:rPr>
        <w:t>所有收入和支出均纳入部门预算管理。收入包括：一般公共预算收入</w:t>
      </w:r>
      <w:r>
        <w:rPr>
          <w:rFonts w:ascii="仿宋_GB2312" w:eastAsia="仿宋_GB2312" w:hAnsi="黑体" w:cs="仿宋_GB2312" w:hint="eastAsia"/>
          <w:sz w:val="32"/>
          <w:szCs w:val="32"/>
        </w:rPr>
        <w:t>和上年结转</w:t>
      </w:r>
      <w:r>
        <w:rPr>
          <w:rFonts w:ascii="仿宋_GB2312" w:eastAsia="仿宋_GB2312" w:hAnsi="黑体" w:hint="eastAsia"/>
          <w:sz w:val="32"/>
          <w:szCs w:val="32"/>
        </w:rPr>
        <w:t>；</w:t>
      </w:r>
      <w:r>
        <w:rPr>
          <w:rFonts w:ascii="仿宋_GB2312" w:eastAsia="仿宋_GB2312" w:hAnsi="黑体" w:hint="eastAsia"/>
          <w:sz w:val="32"/>
          <w:szCs w:val="32"/>
        </w:rPr>
        <w:lastRenderedPageBreak/>
        <w:t>支出包括：公共安全支出、社会保障和就业支出</w:t>
      </w:r>
      <w:r>
        <w:rPr>
          <w:rFonts w:ascii="仿宋_GB2312" w:eastAsia="仿宋_GB2312" w:hAnsi="黑体" w:hint="eastAsia"/>
          <w:sz w:val="32"/>
          <w:szCs w:val="32"/>
        </w:rPr>
        <w:t>、卫生健康支出、住房保障支出</w:t>
      </w:r>
      <w:r>
        <w:rPr>
          <w:rFonts w:ascii="仿宋_GB2312" w:eastAsia="仿宋_GB2312" w:hAnsi="黑体" w:hint="eastAsia"/>
          <w:sz w:val="32"/>
          <w:szCs w:val="32"/>
        </w:rPr>
        <w:t>。</w:t>
      </w:r>
      <w:r>
        <w:rPr>
          <w:rFonts w:ascii="仿宋_GB2312" w:eastAsia="仿宋_GB2312" w:hAnsi="黑体" w:cs="仿宋_GB2312" w:hint="eastAsia"/>
          <w:sz w:val="32"/>
          <w:szCs w:val="32"/>
        </w:rPr>
        <w:t>2021</w:t>
      </w:r>
      <w:r>
        <w:rPr>
          <w:rFonts w:ascii="仿宋_GB2312" w:eastAsia="仿宋_GB2312" w:hAnsi="黑体" w:hint="eastAsia"/>
          <w:sz w:val="32"/>
          <w:szCs w:val="32"/>
        </w:rPr>
        <w:t>年收支总预算</w:t>
      </w:r>
      <w:r>
        <w:rPr>
          <w:rFonts w:ascii="仿宋_GB2312" w:eastAsia="仿宋_GB2312" w:hAnsi="黑体" w:cs="仿宋_GB2312" w:hint="eastAsia"/>
          <w:sz w:val="32"/>
          <w:szCs w:val="32"/>
        </w:rPr>
        <w:t>61</w:t>
      </w:r>
      <w:r w:rsidR="00860A81">
        <w:rPr>
          <w:rFonts w:ascii="仿宋_GB2312" w:eastAsia="仿宋_GB2312" w:hAnsi="黑体" w:cs="仿宋_GB2312" w:hint="eastAsia"/>
          <w:sz w:val="32"/>
          <w:szCs w:val="32"/>
        </w:rPr>
        <w:t>57.29</w:t>
      </w:r>
      <w:r>
        <w:rPr>
          <w:rFonts w:ascii="仿宋_GB2312" w:eastAsia="仿宋_GB2312" w:hAnsi="黑体" w:hint="eastAsia"/>
          <w:sz w:val="32"/>
          <w:szCs w:val="32"/>
        </w:rPr>
        <w:t>万元。</w:t>
      </w:r>
    </w:p>
    <w:p w:rsidR="005306E0" w:rsidRDefault="008A74F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Pr>
          <w:rFonts w:ascii="仿宋_GB2312" w:eastAsia="仿宋_GB2312" w:hAnsi="黑体" w:hint="eastAsia"/>
          <w:sz w:val="32"/>
          <w:szCs w:val="32"/>
        </w:rPr>
        <w:t>2021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5306E0" w:rsidRDefault="008A74F0">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2021</w:t>
      </w:r>
      <w:r>
        <w:rPr>
          <w:rFonts w:ascii="仿宋_GB2312" w:eastAsia="仿宋_GB2312" w:hAnsi="黑体" w:hint="eastAsia"/>
          <w:sz w:val="32"/>
          <w:szCs w:val="32"/>
        </w:rPr>
        <w:t>年收入预算</w:t>
      </w:r>
      <w:r>
        <w:rPr>
          <w:rFonts w:ascii="仿宋_GB2312" w:eastAsia="仿宋_GB2312" w:hAnsi="黑体" w:cs="仿宋_GB2312" w:hint="eastAsia"/>
          <w:sz w:val="32"/>
          <w:szCs w:val="32"/>
        </w:rPr>
        <w:t>6157.29</w:t>
      </w:r>
      <w:r>
        <w:rPr>
          <w:rFonts w:ascii="仿宋_GB2312" w:eastAsia="仿宋_GB2312" w:hAnsi="黑体" w:hint="eastAsia"/>
          <w:sz w:val="32"/>
          <w:szCs w:val="32"/>
        </w:rPr>
        <w:t>万元，其中：上年结转</w:t>
      </w:r>
      <w:r>
        <w:rPr>
          <w:rFonts w:ascii="仿宋_GB2312" w:eastAsia="仿宋_GB2312" w:hAnsi="黑体" w:cs="仿宋_GB2312" w:hint="eastAsia"/>
          <w:sz w:val="32"/>
          <w:szCs w:val="32"/>
        </w:rPr>
        <w:t>1.82</w:t>
      </w:r>
      <w:r>
        <w:rPr>
          <w:rFonts w:ascii="仿宋_GB2312" w:eastAsia="仿宋_GB2312" w:hAnsi="黑体" w:hint="eastAsia"/>
          <w:sz w:val="32"/>
          <w:szCs w:val="32"/>
        </w:rPr>
        <w:t>万元，占</w:t>
      </w:r>
      <w:r>
        <w:rPr>
          <w:rFonts w:ascii="仿宋_GB2312" w:eastAsia="仿宋_GB2312" w:hAnsi="黑体" w:cs="仿宋_GB2312" w:hint="eastAsia"/>
          <w:sz w:val="32"/>
          <w:szCs w:val="32"/>
        </w:rPr>
        <w:t>0.03</w:t>
      </w:r>
      <w:r>
        <w:rPr>
          <w:rFonts w:ascii="仿宋_GB2312" w:eastAsia="仿宋_GB2312" w:hAnsi="黑体" w:hint="eastAsia"/>
          <w:sz w:val="32"/>
          <w:szCs w:val="32"/>
        </w:rPr>
        <w:t>%</w:t>
      </w:r>
      <w:r>
        <w:rPr>
          <w:rFonts w:ascii="仿宋_GB2312" w:eastAsia="仿宋_GB2312" w:hAnsi="黑体" w:hint="eastAsia"/>
          <w:sz w:val="32"/>
          <w:szCs w:val="32"/>
        </w:rPr>
        <w:t>；经费拨款收入</w:t>
      </w:r>
      <w:r>
        <w:rPr>
          <w:rFonts w:ascii="仿宋_GB2312" w:eastAsia="仿宋_GB2312" w:hAnsi="黑体" w:hint="eastAsia"/>
          <w:sz w:val="32"/>
          <w:szCs w:val="32"/>
        </w:rPr>
        <w:t>6155.47</w:t>
      </w:r>
      <w:r>
        <w:rPr>
          <w:rFonts w:ascii="仿宋_GB2312" w:eastAsia="仿宋_GB2312" w:hAnsi="黑体" w:hint="eastAsia"/>
          <w:sz w:val="32"/>
          <w:szCs w:val="32"/>
        </w:rPr>
        <w:t>万元，占</w:t>
      </w:r>
      <w:r>
        <w:rPr>
          <w:rFonts w:ascii="仿宋_GB2312" w:eastAsia="仿宋_GB2312" w:hAnsi="黑体" w:cs="仿宋_GB2312" w:hint="eastAsia"/>
          <w:sz w:val="32"/>
          <w:szCs w:val="32"/>
        </w:rPr>
        <w:t>99.97</w:t>
      </w:r>
      <w:r>
        <w:rPr>
          <w:rFonts w:ascii="仿宋_GB2312" w:eastAsia="仿宋_GB2312" w:hAnsi="黑体" w:hint="eastAsia"/>
          <w:sz w:val="32"/>
          <w:szCs w:val="32"/>
        </w:rPr>
        <w:t>%</w:t>
      </w:r>
      <w:r>
        <w:rPr>
          <w:rFonts w:ascii="仿宋_GB2312" w:eastAsia="仿宋_GB2312" w:hAnsi="黑体" w:hint="eastAsia"/>
          <w:sz w:val="32"/>
          <w:szCs w:val="32"/>
        </w:rPr>
        <w:t>；政府性基金收入</w:t>
      </w:r>
      <w:r>
        <w:rPr>
          <w:rFonts w:ascii="仿宋_GB2312" w:eastAsia="仿宋_GB2312" w:hAnsi="黑体" w:cs="仿宋_GB2312" w:hint="eastAsia"/>
          <w:sz w:val="32"/>
          <w:szCs w:val="32"/>
        </w:rPr>
        <w:t>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w:t>
      </w:r>
      <w:r>
        <w:rPr>
          <w:rFonts w:ascii="仿宋_GB2312" w:eastAsia="仿宋_GB2312" w:hAnsi="黑体" w:hint="eastAsia"/>
          <w:sz w:val="32"/>
          <w:szCs w:val="32"/>
        </w:rPr>
        <w:t>；专项收入</w:t>
      </w:r>
      <w:r>
        <w:rPr>
          <w:rFonts w:ascii="仿宋_GB2312" w:eastAsia="仿宋_GB2312" w:hAnsi="黑体" w:cs="仿宋_GB2312" w:hint="eastAsia"/>
          <w:sz w:val="32"/>
          <w:szCs w:val="32"/>
        </w:rPr>
        <w:t>0</w:t>
      </w:r>
      <w:r>
        <w:rPr>
          <w:rFonts w:ascii="仿宋_GB2312" w:eastAsia="仿宋_GB2312" w:hAnsi="黑体" w:hint="eastAsia"/>
          <w:sz w:val="32"/>
          <w:szCs w:val="32"/>
        </w:rPr>
        <w:t>万元，占</w:t>
      </w:r>
      <w:r>
        <w:rPr>
          <w:rFonts w:ascii="仿宋_GB2312" w:eastAsia="仿宋_GB2312" w:hAnsi="黑体" w:cs="仿宋_GB2312" w:hint="eastAsia"/>
          <w:sz w:val="32"/>
          <w:szCs w:val="32"/>
        </w:rPr>
        <w:t>0</w:t>
      </w:r>
      <w:r>
        <w:rPr>
          <w:rFonts w:ascii="仿宋_GB2312" w:eastAsia="仿宋_GB2312" w:hAnsi="黑体" w:hint="eastAsia"/>
          <w:sz w:val="32"/>
          <w:szCs w:val="32"/>
        </w:rPr>
        <w:t>%</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63.99</w:t>
      </w:r>
      <w:r>
        <w:rPr>
          <w:rFonts w:ascii="仿宋_GB2312" w:eastAsia="仿宋_GB2312" w:hAnsi="黑体" w:hint="eastAsia"/>
          <w:sz w:val="32"/>
          <w:szCs w:val="32"/>
        </w:rPr>
        <w:t>万元，主要原因是</w:t>
      </w:r>
      <w:r>
        <w:rPr>
          <w:rFonts w:ascii="仿宋_GB2312" w:eastAsia="仿宋_GB2312" w:hAnsi="黑体" w:hint="eastAsia"/>
          <w:sz w:val="32"/>
          <w:szCs w:val="32"/>
        </w:rPr>
        <w:t>基本</w:t>
      </w:r>
      <w:r>
        <w:rPr>
          <w:rFonts w:ascii="仿宋_GB2312" w:eastAsia="仿宋_GB2312" w:hAnsi="黑体" w:hint="eastAsia"/>
          <w:sz w:val="32"/>
          <w:szCs w:val="32"/>
        </w:rPr>
        <w:t>支出预算</w:t>
      </w:r>
      <w:r>
        <w:rPr>
          <w:rFonts w:ascii="仿宋_GB2312" w:eastAsia="仿宋_GB2312" w:hAnsi="黑体" w:hint="eastAsia"/>
          <w:sz w:val="32"/>
          <w:szCs w:val="32"/>
        </w:rPr>
        <w:t>对比</w:t>
      </w:r>
      <w:r>
        <w:rPr>
          <w:rFonts w:ascii="仿宋_GB2312" w:eastAsia="仿宋_GB2312" w:hAnsi="黑体" w:hint="eastAsia"/>
          <w:sz w:val="32"/>
          <w:szCs w:val="32"/>
        </w:rPr>
        <w:t>上年增加</w:t>
      </w:r>
      <w:r>
        <w:rPr>
          <w:rFonts w:ascii="仿宋_GB2312" w:eastAsia="仿宋_GB2312" w:hAnsi="黑体" w:hint="eastAsia"/>
          <w:sz w:val="32"/>
          <w:szCs w:val="32"/>
        </w:rPr>
        <w:t>273.13</w:t>
      </w:r>
      <w:r>
        <w:rPr>
          <w:rFonts w:ascii="仿宋_GB2312" w:eastAsia="仿宋_GB2312" w:hAnsi="黑体" w:hint="eastAsia"/>
          <w:sz w:val="32"/>
          <w:szCs w:val="32"/>
        </w:rPr>
        <w:t>万元产生所致，</w:t>
      </w:r>
      <w:r>
        <w:rPr>
          <w:rFonts w:ascii="仿宋_GB2312" w:eastAsia="仿宋_GB2312" w:hAnsi="黑体" w:hint="eastAsia"/>
          <w:sz w:val="32"/>
          <w:szCs w:val="32"/>
        </w:rPr>
        <w:t>即人员经费工资福利支出合理递增、社会保险缴费和机关运行经费增加</w:t>
      </w:r>
      <w:r>
        <w:rPr>
          <w:rFonts w:ascii="仿宋_GB2312" w:eastAsia="仿宋_GB2312" w:hAnsi="黑体" w:hint="eastAsia"/>
          <w:sz w:val="32"/>
          <w:szCs w:val="32"/>
        </w:rPr>
        <w:t>。</w:t>
      </w:r>
    </w:p>
    <w:p w:rsidR="005306E0" w:rsidRDefault="008A74F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Pr>
          <w:rFonts w:ascii="仿宋_GB2312" w:eastAsia="仿宋_GB2312" w:hAnsi="黑体" w:hint="eastAsia"/>
          <w:sz w:val="32"/>
          <w:szCs w:val="32"/>
        </w:rPr>
        <w:t>2021</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5306E0" w:rsidRDefault="008A74F0">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2021</w:t>
      </w:r>
      <w:r>
        <w:rPr>
          <w:rFonts w:ascii="仿宋_GB2312" w:eastAsia="仿宋_GB2312" w:hAnsi="黑体" w:hint="eastAsia"/>
          <w:sz w:val="32"/>
          <w:szCs w:val="32"/>
        </w:rPr>
        <w:t>年支出预算</w:t>
      </w:r>
      <w:r>
        <w:rPr>
          <w:rFonts w:ascii="仿宋_GB2312" w:eastAsia="仿宋_GB2312" w:hAnsi="黑体" w:cs="仿宋_GB2312" w:hint="eastAsia"/>
          <w:sz w:val="32"/>
          <w:szCs w:val="32"/>
        </w:rPr>
        <w:t>6157.29</w:t>
      </w:r>
      <w:r>
        <w:rPr>
          <w:rFonts w:ascii="仿宋_GB2312" w:eastAsia="仿宋_GB2312" w:hAnsi="黑体" w:hint="eastAsia"/>
          <w:sz w:val="32"/>
          <w:szCs w:val="32"/>
        </w:rPr>
        <w:t>万元，其中：基本支出</w:t>
      </w:r>
      <w:r>
        <w:rPr>
          <w:rFonts w:ascii="仿宋_GB2312" w:eastAsia="仿宋_GB2312" w:hAnsi="黑体" w:cs="仿宋_GB2312" w:hint="eastAsia"/>
          <w:sz w:val="32"/>
          <w:szCs w:val="32"/>
        </w:rPr>
        <w:t>2843.37</w:t>
      </w:r>
      <w:r>
        <w:rPr>
          <w:rFonts w:ascii="仿宋_GB2312" w:eastAsia="仿宋_GB2312" w:hAnsi="黑体" w:hint="eastAsia"/>
          <w:sz w:val="32"/>
          <w:szCs w:val="32"/>
        </w:rPr>
        <w:t>万元，占</w:t>
      </w:r>
      <w:r>
        <w:rPr>
          <w:rFonts w:ascii="仿宋_GB2312" w:eastAsia="仿宋_GB2312" w:hAnsi="黑体" w:cs="仿宋_GB2312" w:hint="eastAsia"/>
          <w:sz w:val="32"/>
          <w:szCs w:val="32"/>
        </w:rPr>
        <w:t>46.18</w:t>
      </w:r>
      <w:r>
        <w:rPr>
          <w:rFonts w:ascii="仿宋_GB2312" w:eastAsia="仿宋_GB2312" w:hAnsi="黑体" w:hint="eastAsia"/>
          <w:sz w:val="32"/>
          <w:szCs w:val="32"/>
        </w:rPr>
        <w:t>%</w:t>
      </w:r>
      <w:r>
        <w:rPr>
          <w:rFonts w:ascii="仿宋_GB2312" w:eastAsia="仿宋_GB2312" w:hAnsi="黑体" w:hint="eastAsia"/>
          <w:sz w:val="32"/>
          <w:szCs w:val="32"/>
        </w:rPr>
        <w:t>；项目支出</w:t>
      </w:r>
      <w:r>
        <w:rPr>
          <w:rFonts w:ascii="仿宋_GB2312" w:eastAsia="仿宋_GB2312" w:hAnsi="黑体" w:cs="仿宋_GB2312" w:hint="eastAsia"/>
          <w:sz w:val="32"/>
          <w:szCs w:val="32"/>
        </w:rPr>
        <w:t>3313.93</w:t>
      </w:r>
      <w:r>
        <w:rPr>
          <w:rFonts w:ascii="仿宋_GB2312" w:eastAsia="仿宋_GB2312" w:hAnsi="黑体" w:hint="eastAsia"/>
          <w:sz w:val="32"/>
          <w:szCs w:val="32"/>
        </w:rPr>
        <w:t>万元，占</w:t>
      </w:r>
      <w:r>
        <w:rPr>
          <w:rFonts w:ascii="仿宋_GB2312" w:eastAsia="仿宋_GB2312" w:hAnsi="黑体" w:cs="仿宋_GB2312" w:hint="eastAsia"/>
          <w:sz w:val="32"/>
          <w:szCs w:val="32"/>
        </w:rPr>
        <w:t>53.82</w:t>
      </w:r>
      <w:r>
        <w:rPr>
          <w:rFonts w:ascii="仿宋_GB2312" w:eastAsia="仿宋_GB2312" w:hAnsi="黑体" w:hint="eastAsia"/>
          <w:sz w:val="32"/>
          <w:szCs w:val="32"/>
        </w:rPr>
        <w:t>%</w:t>
      </w:r>
      <w:r>
        <w:rPr>
          <w:rFonts w:ascii="仿宋_GB2312" w:eastAsia="仿宋_GB2312" w:hAnsi="黑体" w:hint="eastAsia"/>
          <w:sz w:val="32"/>
          <w:szCs w:val="32"/>
        </w:rPr>
        <w:t>。比上年预算数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63.99</w:t>
      </w:r>
      <w:r>
        <w:rPr>
          <w:rFonts w:ascii="仿宋_GB2312" w:eastAsia="仿宋_GB2312" w:hAnsi="黑体" w:hint="eastAsia"/>
          <w:sz w:val="32"/>
          <w:szCs w:val="32"/>
        </w:rPr>
        <w:t>万元，主要是</w:t>
      </w:r>
      <w:r>
        <w:rPr>
          <w:rFonts w:ascii="仿宋_GB2312" w:eastAsia="仿宋_GB2312" w:hAnsi="黑体" w:hint="eastAsia"/>
          <w:sz w:val="32"/>
          <w:szCs w:val="32"/>
        </w:rPr>
        <w:t>在收支平衡情况下，基本</w:t>
      </w:r>
      <w:r>
        <w:rPr>
          <w:rFonts w:ascii="仿宋_GB2312" w:eastAsia="仿宋_GB2312" w:hAnsi="黑体" w:hint="eastAsia"/>
          <w:sz w:val="32"/>
          <w:szCs w:val="32"/>
        </w:rPr>
        <w:t>支出预算</w:t>
      </w:r>
      <w:r>
        <w:rPr>
          <w:rFonts w:ascii="仿宋_GB2312" w:eastAsia="仿宋_GB2312" w:hAnsi="黑体" w:hint="eastAsia"/>
          <w:sz w:val="32"/>
          <w:szCs w:val="32"/>
        </w:rPr>
        <w:t>对比</w:t>
      </w:r>
      <w:r>
        <w:rPr>
          <w:rFonts w:ascii="仿宋_GB2312" w:eastAsia="仿宋_GB2312" w:hAnsi="黑体" w:hint="eastAsia"/>
          <w:sz w:val="32"/>
          <w:szCs w:val="32"/>
        </w:rPr>
        <w:t>上年增加</w:t>
      </w:r>
      <w:r>
        <w:rPr>
          <w:rFonts w:ascii="仿宋_GB2312" w:eastAsia="仿宋_GB2312" w:hAnsi="黑体" w:hint="eastAsia"/>
          <w:sz w:val="32"/>
          <w:szCs w:val="32"/>
        </w:rPr>
        <w:t>273.13</w:t>
      </w:r>
      <w:r>
        <w:rPr>
          <w:rFonts w:ascii="仿宋_GB2312" w:eastAsia="仿宋_GB2312" w:hAnsi="黑体" w:hint="eastAsia"/>
          <w:sz w:val="32"/>
          <w:szCs w:val="32"/>
        </w:rPr>
        <w:t>万元产生所致，</w:t>
      </w:r>
      <w:r>
        <w:rPr>
          <w:rFonts w:ascii="仿宋_GB2312" w:eastAsia="仿宋_GB2312" w:hAnsi="黑体" w:hint="eastAsia"/>
          <w:sz w:val="32"/>
          <w:szCs w:val="32"/>
        </w:rPr>
        <w:t>即人员经费工资福利支出合理递增、社会保险缴费和机关运行经费增加</w:t>
      </w:r>
      <w:r>
        <w:rPr>
          <w:rFonts w:ascii="仿宋_GB2312" w:eastAsia="仿宋_GB2312" w:hAnsi="黑体" w:hint="eastAsia"/>
          <w:sz w:val="32"/>
          <w:szCs w:val="32"/>
        </w:rPr>
        <w:t>。</w:t>
      </w:r>
    </w:p>
    <w:p w:rsidR="005306E0" w:rsidRDefault="008A74F0">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5306E0" w:rsidRDefault="008A74F0">
      <w:pPr>
        <w:ind w:firstLineChars="200" w:firstLine="640"/>
        <w:rPr>
          <w:rFonts w:ascii="楷体" w:eastAsia="楷体" w:hAnsi="楷体"/>
          <w:sz w:val="32"/>
          <w:szCs w:val="32"/>
        </w:rPr>
      </w:pPr>
      <w:r>
        <w:rPr>
          <w:rFonts w:ascii="楷体" w:eastAsia="楷体" w:hAnsi="楷体" w:hint="eastAsia"/>
          <w:sz w:val="32"/>
          <w:szCs w:val="32"/>
        </w:rPr>
        <w:t>（一）机关运行经费</w:t>
      </w:r>
    </w:p>
    <w:p w:rsidR="005306E0" w:rsidRDefault="008A74F0">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2021</w:t>
      </w:r>
      <w:r>
        <w:rPr>
          <w:rFonts w:ascii="仿宋_GB2312" w:eastAsia="仿宋_GB2312" w:hAnsi="黑体" w:hint="eastAsia"/>
          <w:sz w:val="32"/>
          <w:szCs w:val="32"/>
        </w:rPr>
        <w:t>年</w:t>
      </w:r>
      <w:r>
        <w:rPr>
          <w:rFonts w:ascii="仿宋_GB2312" w:eastAsia="仿宋_GB2312" w:hAnsi="黑体" w:hint="eastAsia"/>
          <w:sz w:val="32"/>
          <w:szCs w:val="32"/>
        </w:rPr>
        <w:t>海口海事法院</w:t>
      </w:r>
      <w:r>
        <w:rPr>
          <w:rFonts w:ascii="仿宋_GB2312" w:eastAsia="仿宋_GB2312" w:hAnsi="黑体" w:cs="仿宋_GB2312" w:hint="eastAsia"/>
          <w:sz w:val="32"/>
          <w:szCs w:val="32"/>
        </w:rPr>
        <w:t>的机关运行经费预算</w:t>
      </w:r>
      <w:r>
        <w:rPr>
          <w:rFonts w:ascii="仿宋_GB2312" w:eastAsia="仿宋_GB2312" w:hAnsi="黑体" w:cs="仿宋_GB2312" w:hint="eastAsia"/>
          <w:sz w:val="32"/>
          <w:szCs w:val="32"/>
        </w:rPr>
        <w:t>658.56</w:t>
      </w:r>
      <w:r>
        <w:rPr>
          <w:rFonts w:ascii="仿宋_GB2312" w:eastAsia="仿宋_GB2312" w:hAnsi="黑体" w:hint="eastAsia"/>
          <w:sz w:val="32"/>
          <w:szCs w:val="32"/>
        </w:rPr>
        <w:t>万元。</w:t>
      </w:r>
    </w:p>
    <w:p w:rsidR="005306E0" w:rsidRDefault="008A74F0">
      <w:pPr>
        <w:ind w:firstLineChars="200" w:firstLine="640"/>
        <w:rPr>
          <w:rFonts w:ascii="楷体" w:eastAsia="楷体" w:hAnsi="楷体"/>
          <w:sz w:val="32"/>
          <w:szCs w:val="32"/>
        </w:rPr>
      </w:pPr>
      <w:r>
        <w:rPr>
          <w:rFonts w:ascii="楷体" w:eastAsia="楷体" w:hAnsi="楷体" w:hint="eastAsia"/>
          <w:sz w:val="32"/>
          <w:szCs w:val="32"/>
        </w:rPr>
        <w:t>（二）政府采购情况</w:t>
      </w:r>
    </w:p>
    <w:p w:rsidR="005306E0" w:rsidRDefault="008A74F0">
      <w:pPr>
        <w:ind w:firstLine="640"/>
        <w:rPr>
          <w:rFonts w:ascii="仿宋_GB2312" w:eastAsia="仿宋_GB2312" w:hAnsi="黑体"/>
          <w:sz w:val="32"/>
          <w:szCs w:val="32"/>
        </w:rPr>
      </w:pPr>
      <w:r>
        <w:rPr>
          <w:rFonts w:ascii="仿宋_GB2312" w:eastAsia="仿宋_GB2312" w:hAnsi="黑体" w:cs="仿宋_GB2312" w:hint="eastAsia"/>
          <w:sz w:val="32"/>
          <w:szCs w:val="32"/>
        </w:rPr>
        <w:t>2021</w:t>
      </w:r>
      <w:r>
        <w:rPr>
          <w:rFonts w:ascii="仿宋_GB2312" w:eastAsia="仿宋_GB2312" w:hAnsi="黑体" w:hint="eastAsia"/>
          <w:sz w:val="32"/>
          <w:szCs w:val="32"/>
        </w:rPr>
        <w:t>年</w:t>
      </w:r>
      <w:r>
        <w:rPr>
          <w:rFonts w:ascii="仿宋_GB2312" w:eastAsia="仿宋_GB2312" w:hAnsi="黑体" w:cs="仿宋_GB2312" w:hint="eastAsia"/>
          <w:sz w:val="32"/>
          <w:szCs w:val="32"/>
        </w:rPr>
        <w:t>海口海事法院</w:t>
      </w:r>
      <w:r>
        <w:rPr>
          <w:rFonts w:ascii="仿宋_GB2312" w:eastAsia="仿宋_GB2312" w:hAnsi="黑体" w:cs="仿宋_GB2312" w:hint="eastAsia"/>
          <w:sz w:val="32"/>
          <w:szCs w:val="32"/>
        </w:rPr>
        <w:t>政府采购预算总额</w:t>
      </w:r>
      <w:r>
        <w:rPr>
          <w:rFonts w:ascii="仿宋_GB2312" w:eastAsia="仿宋_GB2312" w:hAnsi="黑体" w:cs="仿宋_GB2312" w:hint="eastAsia"/>
          <w:sz w:val="32"/>
          <w:szCs w:val="32"/>
        </w:rPr>
        <w:t>1859.00</w:t>
      </w:r>
      <w:r>
        <w:rPr>
          <w:rFonts w:ascii="仿宋_GB2312" w:eastAsia="仿宋_GB2312" w:hAnsi="黑体" w:hint="eastAsia"/>
          <w:sz w:val="32"/>
          <w:szCs w:val="32"/>
        </w:rPr>
        <w:t>万元，其中：政府采购货物预算</w:t>
      </w:r>
      <w:r>
        <w:rPr>
          <w:rFonts w:ascii="仿宋_GB2312" w:eastAsia="仿宋_GB2312" w:hAnsi="黑体" w:cs="仿宋_GB2312" w:hint="eastAsia"/>
          <w:sz w:val="32"/>
          <w:szCs w:val="32"/>
        </w:rPr>
        <w:t>425</w:t>
      </w:r>
      <w:r>
        <w:rPr>
          <w:rFonts w:ascii="仿宋_GB2312" w:eastAsia="仿宋_GB2312" w:hAnsi="黑体" w:hint="eastAsia"/>
          <w:sz w:val="32"/>
          <w:szCs w:val="32"/>
        </w:rPr>
        <w:t>万元，政府采购工程预算</w:t>
      </w:r>
      <w:r>
        <w:rPr>
          <w:rFonts w:ascii="仿宋_GB2312" w:eastAsia="仿宋_GB2312" w:hAnsi="黑体" w:cs="仿宋_GB2312" w:hint="eastAsia"/>
          <w:sz w:val="32"/>
          <w:szCs w:val="32"/>
        </w:rPr>
        <w:t>1434</w:t>
      </w:r>
      <w:r>
        <w:rPr>
          <w:rFonts w:ascii="仿宋_GB2312" w:eastAsia="仿宋_GB2312" w:hAnsi="黑体" w:hint="eastAsia"/>
          <w:sz w:val="32"/>
          <w:szCs w:val="32"/>
        </w:rPr>
        <w:lastRenderedPageBreak/>
        <w:t>万元。</w:t>
      </w:r>
    </w:p>
    <w:p w:rsidR="005306E0" w:rsidRDefault="008A74F0">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5306E0" w:rsidRDefault="008A74F0">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Pr>
          <w:rFonts w:ascii="仿宋_GB2312" w:eastAsia="仿宋_GB2312" w:hAnsi="黑体" w:cs="仿宋_GB2312" w:hint="eastAsia"/>
          <w:sz w:val="32"/>
          <w:szCs w:val="32"/>
        </w:rPr>
        <w:t>2020</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w:t>
      </w:r>
      <w:r>
        <w:rPr>
          <w:rFonts w:ascii="仿宋_GB2312" w:eastAsia="仿宋_GB2312" w:hAnsi="黑体" w:cs="仿宋_GB2312" w:hint="eastAsia"/>
          <w:sz w:val="32"/>
          <w:szCs w:val="32"/>
        </w:rPr>
        <w:t>海口海事法院</w:t>
      </w:r>
      <w:r>
        <w:rPr>
          <w:rFonts w:ascii="仿宋_GB2312" w:eastAsia="仿宋_GB2312" w:hAnsi="黑体" w:cs="仿宋_GB2312" w:hint="eastAsia"/>
          <w:sz w:val="32"/>
          <w:szCs w:val="32"/>
        </w:rPr>
        <w:t>共有车辆</w:t>
      </w:r>
      <w:r>
        <w:rPr>
          <w:rFonts w:ascii="仿宋_GB2312" w:eastAsia="仿宋_GB2312" w:hAnsi="黑体" w:cs="仿宋_GB2312" w:hint="eastAsia"/>
          <w:sz w:val="32"/>
          <w:szCs w:val="32"/>
        </w:rPr>
        <w:t>10</w:t>
      </w:r>
      <w:r>
        <w:rPr>
          <w:rFonts w:ascii="仿宋_GB2312" w:eastAsia="仿宋_GB2312" w:hAnsi="黑体" w:cs="仿宋_GB2312" w:hint="eastAsia"/>
          <w:sz w:val="32"/>
          <w:szCs w:val="32"/>
        </w:rPr>
        <w:t>辆，其中，领导干部用车</w:t>
      </w:r>
      <w:r>
        <w:rPr>
          <w:rFonts w:ascii="仿宋_GB2312" w:eastAsia="仿宋_GB2312" w:hAnsi="黑体" w:cs="仿宋_GB2312" w:hint="eastAsia"/>
          <w:sz w:val="32"/>
          <w:szCs w:val="32"/>
        </w:rPr>
        <w:t>1</w:t>
      </w:r>
      <w:r>
        <w:rPr>
          <w:rFonts w:ascii="仿宋_GB2312" w:eastAsia="仿宋_GB2312" w:hAnsi="黑体" w:cs="仿宋_GB2312" w:hint="eastAsia"/>
          <w:sz w:val="32"/>
          <w:szCs w:val="32"/>
        </w:rPr>
        <w:t>辆，机要通信应急用车</w:t>
      </w:r>
      <w:r>
        <w:rPr>
          <w:rFonts w:ascii="仿宋_GB2312" w:eastAsia="仿宋_GB2312" w:hAnsi="黑体" w:cs="仿宋_GB2312" w:hint="eastAsia"/>
          <w:sz w:val="32"/>
          <w:szCs w:val="32"/>
        </w:rPr>
        <w:t>2</w:t>
      </w:r>
      <w:r>
        <w:rPr>
          <w:rFonts w:ascii="仿宋_GB2312" w:eastAsia="仿宋_GB2312" w:hAnsi="黑体" w:cs="仿宋_GB2312" w:hint="eastAsia"/>
          <w:sz w:val="32"/>
          <w:szCs w:val="32"/>
        </w:rPr>
        <w:t>辆、一般执法执勤用车</w:t>
      </w:r>
      <w:r>
        <w:rPr>
          <w:rFonts w:ascii="仿宋_GB2312" w:eastAsia="仿宋_GB2312" w:hAnsi="黑体" w:cs="仿宋_GB2312" w:hint="eastAsia"/>
          <w:sz w:val="32"/>
          <w:szCs w:val="32"/>
        </w:rPr>
        <w:t>7</w:t>
      </w:r>
      <w:r>
        <w:rPr>
          <w:rFonts w:ascii="仿宋_GB2312" w:eastAsia="仿宋_GB2312" w:hAnsi="黑体" w:cs="仿宋_GB2312" w:hint="eastAsia"/>
          <w:sz w:val="32"/>
          <w:szCs w:val="32"/>
        </w:rPr>
        <w:t>辆、特种专业技术用车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辆、其他用车</w:t>
      </w:r>
      <w:r>
        <w:rPr>
          <w:rFonts w:ascii="仿宋_GB2312" w:eastAsia="仿宋_GB2312" w:hAnsi="黑体" w:cs="仿宋_GB2312" w:hint="eastAsia"/>
          <w:sz w:val="32"/>
          <w:szCs w:val="32"/>
        </w:rPr>
        <w:t>0</w:t>
      </w:r>
      <w:r>
        <w:rPr>
          <w:rFonts w:ascii="仿宋_GB2312" w:eastAsia="仿宋_GB2312" w:hAnsi="黑体" w:cs="仿宋_GB2312" w:hint="eastAsia"/>
          <w:sz w:val="32"/>
          <w:szCs w:val="32"/>
        </w:rPr>
        <w:t>辆。单位价值</w:t>
      </w:r>
      <w:r>
        <w:rPr>
          <w:rFonts w:ascii="仿宋_GB2312" w:eastAsia="仿宋_GB2312" w:hAnsi="黑体" w:cs="仿宋_GB2312" w:hint="eastAsia"/>
          <w:sz w:val="32"/>
          <w:szCs w:val="32"/>
        </w:rPr>
        <w:t>100</w:t>
      </w:r>
      <w:r>
        <w:rPr>
          <w:rFonts w:ascii="仿宋_GB2312" w:eastAsia="仿宋_GB2312" w:hAnsi="黑体" w:cs="仿宋_GB2312" w:hint="eastAsia"/>
          <w:sz w:val="32"/>
          <w:szCs w:val="32"/>
        </w:rPr>
        <w:t>万元以上设备</w:t>
      </w:r>
      <w:r>
        <w:rPr>
          <w:rFonts w:ascii="仿宋_GB2312" w:eastAsia="仿宋_GB2312" w:hAnsi="黑体" w:cs="仿宋_GB2312" w:hint="eastAsia"/>
          <w:sz w:val="32"/>
          <w:szCs w:val="32"/>
        </w:rPr>
        <w:t>2</w:t>
      </w:r>
      <w:r>
        <w:rPr>
          <w:rFonts w:ascii="仿宋_GB2312" w:eastAsia="仿宋_GB2312" w:hAnsi="黑体" w:cs="仿宋_GB2312" w:hint="eastAsia"/>
          <w:sz w:val="32"/>
          <w:szCs w:val="32"/>
        </w:rPr>
        <w:t>套。</w:t>
      </w:r>
    </w:p>
    <w:p w:rsidR="005306E0" w:rsidRDefault="008A74F0">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5306E0" w:rsidRDefault="008A74F0">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2021</w:t>
      </w:r>
      <w:r>
        <w:rPr>
          <w:rFonts w:ascii="仿宋_GB2312" w:eastAsia="仿宋_GB2312" w:hAnsi="黑体" w:hint="eastAsia"/>
          <w:sz w:val="32"/>
          <w:szCs w:val="32"/>
        </w:rPr>
        <w:t>年</w:t>
      </w:r>
      <w:r>
        <w:rPr>
          <w:rFonts w:ascii="仿宋_GB2312" w:eastAsia="仿宋_GB2312" w:hAnsi="黑体" w:cs="仿宋_GB2312" w:hint="eastAsia"/>
          <w:sz w:val="32"/>
          <w:szCs w:val="32"/>
        </w:rPr>
        <w:t>海口海事法院</w:t>
      </w:r>
      <w:r>
        <w:rPr>
          <w:rFonts w:ascii="仿宋_GB2312" w:eastAsia="仿宋_GB2312" w:hAnsi="黑体" w:cs="仿宋_GB2312" w:hint="eastAsia"/>
          <w:sz w:val="32"/>
          <w:szCs w:val="32"/>
        </w:rPr>
        <w:t>6</w:t>
      </w:r>
      <w:r>
        <w:rPr>
          <w:rFonts w:ascii="仿宋_GB2312" w:eastAsia="仿宋_GB2312" w:hAnsi="黑体" w:cs="仿宋_GB2312" w:hint="eastAsia"/>
          <w:sz w:val="32"/>
          <w:szCs w:val="32"/>
        </w:rPr>
        <w:t>个项目实行绩效目标管理，涉及一般公共预算</w:t>
      </w:r>
      <w:r>
        <w:rPr>
          <w:rFonts w:ascii="仿宋_GB2312" w:eastAsia="仿宋_GB2312" w:hAnsi="黑体" w:cs="仿宋_GB2312" w:hint="eastAsia"/>
          <w:sz w:val="32"/>
          <w:szCs w:val="32"/>
        </w:rPr>
        <w:t>2028.60</w:t>
      </w:r>
      <w:r>
        <w:rPr>
          <w:rFonts w:ascii="仿宋_GB2312" w:eastAsia="仿宋_GB2312" w:hAnsi="黑体" w:hint="eastAsia"/>
          <w:sz w:val="32"/>
          <w:szCs w:val="32"/>
        </w:rPr>
        <w:t>万元、政府性基金</w:t>
      </w:r>
      <w:r>
        <w:rPr>
          <w:rFonts w:ascii="仿宋_GB2312" w:eastAsia="仿宋_GB2312" w:hAnsi="黑体" w:cs="仿宋_GB2312" w:hint="eastAsia"/>
          <w:sz w:val="32"/>
          <w:szCs w:val="32"/>
        </w:rPr>
        <w:t>0</w:t>
      </w:r>
      <w:r>
        <w:rPr>
          <w:rFonts w:ascii="仿宋_GB2312" w:eastAsia="仿宋_GB2312" w:hAnsi="黑体" w:hint="eastAsia"/>
          <w:sz w:val="32"/>
          <w:szCs w:val="32"/>
        </w:rPr>
        <w:t>万元、</w:t>
      </w:r>
      <w:r>
        <w:rPr>
          <w:rFonts w:ascii="仿宋_GB2312" w:eastAsia="仿宋_GB2312" w:hAnsi="黑体" w:hint="eastAsia"/>
          <w:sz w:val="32"/>
          <w:szCs w:val="32"/>
        </w:rPr>
        <w:t>其他为无</w:t>
      </w:r>
      <w:r>
        <w:rPr>
          <w:rFonts w:ascii="仿宋_GB2312" w:eastAsia="仿宋_GB2312" w:hAnsi="黑体" w:hint="eastAsia"/>
          <w:sz w:val="32"/>
          <w:szCs w:val="32"/>
        </w:rPr>
        <w:t>。</w:t>
      </w:r>
      <w:bookmarkStart w:id="0" w:name="_GoBack"/>
      <w:bookmarkEnd w:id="0"/>
    </w:p>
    <w:p w:rsidR="005306E0" w:rsidRDefault="005306E0">
      <w:pPr>
        <w:jc w:val="center"/>
        <w:rPr>
          <w:rFonts w:ascii="黑体" w:eastAsia="黑体" w:hAnsi="黑体"/>
          <w:sz w:val="32"/>
          <w:szCs w:val="32"/>
        </w:rPr>
      </w:pPr>
    </w:p>
    <w:p w:rsidR="005306E0" w:rsidRDefault="005306E0">
      <w:pPr>
        <w:jc w:val="left"/>
        <w:rPr>
          <w:rFonts w:ascii="仿宋_GB2312" w:eastAsia="仿宋_GB2312" w:hAnsi="宋体" w:cs="宋体"/>
          <w:color w:val="000000"/>
          <w:kern w:val="0"/>
          <w:sz w:val="32"/>
          <w:szCs w:val="30"/>
        </w:rPr>
      </w:pPr>
    </w:p>
    <w:p w:rsidR="005306E0" w:rsidRDefault="005306E0">
      <w:pPr>
        <w:jc w:val="left"/>
        <w:rPr>
          <w:rFonts w:ascii="仿宋_GB2312" w:eastAsia="仿宋_GB2312" w:hAnsi="宋体" w:cs="宋体"/>
          <w:color w:val="000000"/>
          <w:kern w:val="0"/>
          <w:sz w:val="32"/>
          <w:szCs w:val="30"/>
        </w:rPr>
      </w:pPr>
    </w:p>
    <w:p w:rsidR="005306E0" w:rsidRDefault="005306E0">
      <w:pPr>
        <w:jc w:val="left"/>
        <w:rPr>
          <w:rFonts w:ascii="仿宋_GB2312" w:eastAsia="仿宋_GB2312" w:hAnsi="宋体" w:cs="宋体"/>
          <w:color w:val="000000"/>
          <w:kern w:val="0"/>
          <w:sz w:val="32"/>
          <w:szCs w:val="30"/>
        </w:rPr>
      </w:pPr>
    </w:p>
    <w:p w:rsidR="005306E0" w:rsidRDefault="005306E0">
      <w:pPr>
        <w:jc w:val="left"/>
        <w:rPr>
          <w:rFonts w:ascii="仿宋_GB2312" w:eastAsia="仿宋_GB2312" w:hAnsi="宋体" w:cs="宋体"/>
          <w:color w:val="000000"/>
          <w:kern w:val="0"/>
          <w:sz w:val="32"/>
          <w:szCs w:val="30"/>
        </w:rPr>
      </w:pPr>
    </w:p>
    <w:p w:rsidR="005306E0" w:rsidRDefault="005306E0">
      <w:pPr>
        <w:jc w:val="left"/>
        <w:rPr>
          <w:rFonts w:ascii="仿宋_GB2312" w:eastAsia="仿宋_GB2312" w:hAnsi="宋体" w:cs="宋体"/>
          <w:color w:val="000000"/>
          <w:kern w:val="0"/>
          <w:sz w:val="32"/>
          <w:szCs w:val="30"/>
        </w:rPr>
      </w:pPr>
    </w:p>
    <w:p w:rsidR="005306E0" w:rsidRDefault="005306E0">
      <w:pPr>
        <w:jc w:val="left"/>
        <w:rPr>
          <w:rFonts w:ascii="仿宋_GB2312" w:eastAsia="仿宋_GB2312" w:hAnsi="宋体" w:cs="宋体"/>
          <w:color w:val="000000"/>
          <w:kern w:val="0"/>
          <w:sz w:val="32"/>
          <w:szCs w:val="30"/>
        </w:rPr>
      </w:pPr>
    </w:p>
    <w:p w:rsidR="005306E0" w:rsidRDefault="005306E0">
      <w:pPr>
        <w:jc w:val="left"/>
        <w:rPr>
          <w:rFonts w:ascii="仿宋_GB2312" w:eastAsia="仿宋_GB2312" w:hAnsi="宋体" w:cs="宋体"/>
          <w:color w:val="000000"/>
          <w:kern w:val="0"/>
          <w:sz w:val="32"/>
          <w:szCs w:val="30"/>
        </w:rPr>
      </w:pPr>
    </w:p>
    <w:p w:rsidR="005306E0" w:rsidRDefault="005306E0">
      <w:pPr>
        <w:jc w:val="left"/>
        <w:rPr>
          <w:rFonts w:ascii="仿宋_GB2312" w:eastAsia="仿宋_GB2312" w:hAnsi="宋体" w:cs="宋体"/>
          <w:color w:val="000000"/>
          <w:kern w:val="0"/>
          <w:sz w:val="32"/>
          <w:szCs w:val="30"/>
        </w:rPr>
      </w:pPr>
    </w:p>
    <w:p w:rsidR="005306E0" w:rsidRDefault="005306E0">
      <w:pPr>
        <w:jc w:val="left"/>
        <w:rPr>
          <w:rFonts w:ascii="仿宋_GB2312" w:eastAsia="仿宋_GB2312" w:hAnsi="宋体" w:cs="宋体"/>
          <w:color w:val="000000"/>
          <w:kern w:val="0"/>
          <w:sz w:val="32"/>
          <w:szCs w:val="30"/>
        </w:rPr>
      </w:pPr>
    </w:p>
    <w:p w:rsidR="005306E0" w:rsidRDefault="005306E0">
      <w:pPr>
        <w:jc w:val="left"/>
        <w:rPr>
          <w:rFonts w:ascii="仿宋_GB2312" w:eastAsia="仿宋_GB2312" w:hAnsi="宋体" w:cs="宋体"/>
          <w:color w:val="000000"/>
          <w:kern w:val="0"/>
          <w:sz w:val="32"/>
          <w:szCs w:val="30"/>
        </w:rPr>
      </w:pPr>
    </w:p>
    <w:p w:rsidR="005306E0" w:rsidRDefault="005306E0">
      <w:pPr>
        <w:jc w:val="left"/>
        <w:rPr>
          <w:rFonts w:ascii="仿宋_GB2312" w:eastAsia="仿宋_GB2312" w:hAnsi="宋体" w:cs="宋体"/>
          <w:color w:val="000000"/>
          <w:kern w:val="0"/>
          <w:sz w:val="32"/>
          <w:szCs w:val="30"/>
        </w:rPr>
      </w:pPr>
    </w:p>
    <w:p w:rsidR="005306E0" w:rsidRDefault="008A74F0">
      <w:pPr>
        <w:jc w:val="center"/>
        <w:rPr>
          <w:rFonts w:ascii="黑体" w:eastAsia="黑体" w:hAnsi="黑体"/>
          <w:b/>
          <w:sz w:val="32"/>
          <w:szCs w:val="32"/>
        </w:rPr>
      </w:pPr>
      <w:r>
        <w:rPr>
          <w:rFonts w:ascii="黑体" w:eastAsia="黑体" w:hAnsi="黑体" w:hint="eastAsia"/>
          <w:b/>
          <w:sz w:val="32"/>
          <w:szCs w:val="32"/>
        </w:rPr>
        <w:t>第四部分</w:t>
      </w:r>
      <w:r>
        <w:rPr>
          <w:rFonts w:ascii="黑体" w:eastAsia="黑体" w:hAnsi="黑体" w:hint="eastAsia"/>
          <w:b/>
          <w:sz w:val="32"/>
          <w:szCs w:val="32"/>
        </w:rPr>
        <w:t xml:space="preserve">  </w:t>
      </w:r>
      <w:r>
        <w:rPr>
          <w:rFonts w:ascii="黑体" w:eastAsia="黑体" w:hAnsi="黑体" w:hint="eastAsia"/>
          <w:b/>
          <w:sz w:val="32"/>
          <w:szCs w:val="32"/>
        </w:rPr>
        <w:t>名词解释</w:t>
      </w:r>
    </w:p>
    <w:p w:rsidR="005306E0" w:rsidRDefault="005306E0">
      <w:pPr>
        <w:ind w:firstLineChars="200" w:firstLine="640"/>
        <w:jc w:val="left"/>
        <w:rPr>
          <w:rFonts w:ascii="仿宋_GB2312" w:eastAsia="仿宋_GB2312" w:cs="宋体"/>
          <w:bCs/>
          <w:color w:val="000000"/>
          <w:kern w:val="0"/>
          <w:sz w:val="32"/>
          <w:szCs w:val="32"/>
          <w:lang w:val="zh-CN"/>
        </w:rPr>
      </w:pPr>
    </w:p>
    <w:p w:rsidR="005306E0" w:rsidRDefault="008A74F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5306E0" w:rsidRDefault="008A74F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5306E0" w:rsidRDefault="008A74F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5306E0" w:rsidRDefault="008A74F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5306E0" w:rsidRDefault="008A74F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5306E0" w:rsidRDefault="008A74F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六、基本支出：指行政事业单位用于为保障其机构正常运转、完成日常工作任务而发生的人员支出和公用支出。</w:t>
      </w:r>
      <w:r>
        <w:rPr>
          <w:rFonts w:ascii="仿宋_GB2312" w:eastAsia="仿宋_GB2312" w:hAnsi="宋体" w:cs="宋体" w:hint="eastAsia"/>
          <w:color w:val="000000"/>
          <w:kern w:val="0"/>
          <w:sz w:val="32"/>
          <w:szCs w:val="30"/>
        </w:rPr>
        <w:t xml:space="preserve">   </w:t>
      </w:r>
    </w:p>
    <w:p w:rsidR="005306E0" w:rsidRDefault="008A74F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5306E0" w:rsidRDefault="008A74F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w:t>
      </w:r>
      <w:r>
        <w:rPr>
          <w:rFonts w:ascii="仿宋_GB2312" w:eastAsia="仿宋_GB2312" w:hAnsi="宋体" w:cs="宋体" w:hint="eastAsia"/>
          <w:color w:val="000000"/>
          <w:kern w:val="0"/>
          <w:sz w:val="32"/>
          <w:szCs w:val="30"/>
        </w:rPr>
        <w:t>人和家庭的补助支出，包括离休费、退休费、退职（役）费、抚恤金、生活补助、救济费、医疗费补助、助学金、独生子女奖励金、其他等。</w:t>
      </w:r>
    </w:p>
    <w:p w:rsidR="005306E0" w:rsidRDefault="008A74F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九、商品和服务支出：反映单位购买商品和服务的支出，包括办公费、水费、电费、邮电费、培训费、公务用车运行维护费、差旅费、因公出国（境）费用、公务接待费、工会</w:t>
      </w:r>
      <w:r>
        <w:rPr>
          <w:rFonts w:ascii="仿宋_GB2312" w:eastAsia="仿宋_GB2312" w:hAnsi="宋体" w:cs="宋体" w:hint="eastAsia"/>
          <w:color w:val="000000"/>
          <w:kern w:val="0"/>
          <w:sz w:val="32"/>
          <w:szCs w:val="30"/>
        </w:rPr>
        <w:lastRenderedPageBreak/>
        <w:t>经费、会议费、福利费、物业管理费、维修（护）费、其他等。</w:t>
      </w:r>
    </w:p>
    <w:p w:rsidR="005306E0" w:rsidRDefault="008A74F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5306E0" w:rsidRDefault="008A74F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w:t>
      </w:r>
      <w:r>
        <w:rPr>
          <w:rFonts w:ascii="仿宋_GB2312" w:eastAsia="仿宋_GB2312" w:hAnsi="宋体" w:cs="宋体" w:hint="eastAsia"/>
          <w:color w:val="000000"/>
          <w:kern w:val="0"/>
          <w:sz w:val="32"/>
          <w:szCs w:val="30"/>
        </w:rPr>
        <w:t>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5306E0" w:rsidRDefault="008A74F0">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w:t>
      </w:r>
      <w:r>
        <w:rPr>
          <w:rFonts w:ascii="仿宋_GB2312" w:eastAsia="仿宋_GB2312" w:hAnsi="宋体" w:cs="宋体" w:hint="eastAsia"/>
          <w:color w:val="000000"/>
          <w:kern w:val="0"/>
          <w:sz w:val="32"/>
          <w:szCs w:val="30"/>
        </w:rPr>
        <w:t>用车运行维护费以及其他费用。</w:t>
      </w:r>
    </w:p>
    <w:p w:rsidR="005306E0" w:rsidRDefault="005306E0">
      <w:pPr>
        <w:ind w:firstLineChars="200" w:firstLine="640"/>
        <w:jc w:val="left"/>
        <w:rPr>
          <w:rFonts w:ascii="仿宋_GB2312" w:eastAsia="仿宋_GB2312" w:hAnsi="宋体" w:cs="宋体"/>
          <w:color w:val="000000"/>
          <w:kern w:val="0"/>
          <w:sz w:val="32"/>
          <w:szCs w:val="30"/>
        </w:rPr>
      </w:pPr>
    </w:p>
    <w:p w:rsidR="005306E0" w:rsidRDefault="005306E0">
      <w:pPr>
        <w:ind w:firstLineChars="200" w:firstLine="640"/>
        <w:rPr>
          <w:rFonts w:ascii="仿宋_GB2312" w:eastAsia="仿宋_GB2312" w:hAnsi="黑体" w:cs="仿宋_GB2312"/>
          <w:sz w:val="32"/>
          <w:szCs w:val="32"/>
        </w:rPr>
      </w:pPr>
    </w:p>
    <w:p w:rsidR="005306E0" w:rsidRDefault="005306E0">
      <w:pPr>
        <w:ind w:firstLineChars="200" w:firstLine="640"/>
        <w:jc w:val="left"/>
        <w:rPr>
          <w:rFonts w:ascii="仿宋_GB2312" w:eastAsia="仿宋_GB2312" w:hAnsi="黑体" w:cs="仿宋_GB2312"/>
          <w:sz w:val="32"/>
          <w:szCs w:val="32"/>
        </w:rPr>
      </w:pPr>
    </w:p>
    <w:sectPr w:rsidR="005306E0" w:rsidSect="005306E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4F0" w:rsidRDefault="008A74F0" w:rsidP="005B2149">
      <w:r>
        <w:separator/>
      </w:r>
    </w:p>
  </w:endnote>
  <w:endnote w:type="continuationSeparator" w:id="1">
    <w:p w:rsidR="008A74F0" w:rsidRDefault="008A74F0" w:rsidP="005B214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4F0" w:rsidRDefault="008A74F0" w:rsidP="005B2149">
      <w:r>
        <w:separator/>
      </w:r>
    </w:p>
  </w:footnote>
  <w:footnote w:type="continuationSeparator" w:id="1">
    <w:p w:rsidR="008A74F0" w:rsidRDefault="008A74F0" w:rsidP="005B21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3C29"/>
    <w:rsid w:val="000B6EB9"/>
    <w:rsid w:val="000E2A0E"/>
    <w:rsid w:val="00105F67"/>
    <w:rsid w:val="00107FA3"/>
    <w:rsid w:val="001A3DBF"/>
    <w:rsid w:val="002E3C29"/>
    <w:rsid w:val="003A0332"/>
    <w:rsid w:val="003D26FE"/>
    <w:rsid w:val="00465310"/>
    <w:rsid w:val="004D5C5F"/>
    <w:rsid w:val="0052291F"/>
    <w:rsid w:val="005306E0"/>
    <w:rsid w:val="00592687"/>
    <w:rsid w:val="005B2149"/>
    <w:rsid w:val="005D7DA7"/>
    <w:rsid w:val="00602176"/>
    <w:rsid w:val="0063506B"/>
    <w:rsid w:val="00650202"/>
    <w:rsid w:val="006714C1"/>
    <w:rsid w:val="00727075"/>
    <w:rsid w:val="00742562"/>
    <w:rsid w:val="00744036"/>
    <w:rsid w:val="007D19EE"/>
    <w:rsid w:val="007F6992"/>
    <w:rsid w:val="0082112D"/>
    <w:rsid w:val="00860A81"/>
    <w:rsid w:val="008A74F0"/>
    <w:rsid w:val="009C0FCC"/>
    <w:rsid w:val="009F0682"/>
    <w:rsid w:val="00A13CF2"/>
    <w:rsid w:val="00A54687"/>
    <w:rsid w:val="00B23619"/>
    <w:rsid w:val="00B36711"/>
    <w:rsid w:val="00B45E02"/>
    <w:rsid w:val="00BF5F4B"/>
    <w:rsid w:val="00C1768A"/>
    <w:rsid w:val="00C95847"/>
    <w:rsid w:val="00D5150B"/>
    <w:rsid w:val="00D82192"/>
    <w:rsid w:val="00E1377E"/>
    <w:rsid w:val="00EC5BB3"/>
    <w:rsid w:val="00EF4212"/>
    <w:rsid w:val="00F03279"/>
    <w:rsid w:val="00F15ABB"/>
    <w:rsid w:val="00F36C5D"/>
    <w:rsid w:val="00F900E4"/>
    <w:rsid w:val="00FA0773"/>
    <w:rsid w:val="00FB18F9"/>
    <w:rsid w:val="00FD362C"/>
    <w:rsid w:val="012E7CDF"/>
    <w:rsid w:val="02BE3706"/>
    <w:rsid w:val="057278B3"/>
    <w:rsid w:val="05D139FE"/>
    <w:rsid w:val="074D53E1"/>
    <w:rsid w:val="08355523"/>
    <w:rsid w:val="0B605F1A"/>
    <w:rsid w:val="0CE216E3"/>
    <w:rsid w:val="0E8434D1"/>
    <w:rsid w:val="105C24E3"/>
    <w:rsid w:val="11ED4539"/>
    <w:rsid w:val="146672BC"/>
    <w:rsid w:val="16F37991"/>
    <w:rsid w:val="17B964C9"/>
    <w:rsid w:val="17C74A5F"/>
    <w:rsid w:val="19264735"/>
    <w:rsid w:val="1BE925C2"/>
    <w:rsid w:val="1CFC43C8"/>
    <w:rsid w:val="21451E2E"/>
    <w:rsid w:val="21720567"/>
    <w:rsid w:val="21E653DF"/>
    <w:rsid w:val="22824EF5"/>
    <w:rsid w:val="26435ACF"/>
    <w:rsid w:val="26565474"/>
    <w:rsid w:val="26F07DBB"/>
    <w:rsid w:val="28C929D5"/>
    <w:rsid w:val="2A533EC5"/>
    <w:rsid w:val="2B2470D5"/>
    <w:rsid w:val="2C9342F0"/>
    <w:rsid w:val="2F7F7010"/>
    <w:rsid w:val="2F935417"/>
    <w:rsid w:val="32454CED"/>
    <w:rsid w:val="33186064"/>
    <w:rsid w:val="37B704C1"/>
    <w:rsid w:val="38373117"/>
    <w:rsid w:val="384A0672"/>
    <w:rsid w:val="3A867BA2"/>
    <w:rsid w:val="3BF97DA0"/>
    <w:rsid w:val="3C240FBF"/>
    <w:rsid w:val="3EAB775B"/>
    <w:rsid w:val="40702425"/>
    <w:rsid w:val="44302FDB"/>
    <w:rsid w:val="46DC28A0"/>
    <w:rsid w:val="47FF6380"/>
    <w:rsid w:val="50096393"/>
    <w:rsid w:val="536C0A70"/>
    <w:rsid w:val="561114BA"/>
    <w:rsid w:val="56A2524B"/>
    <w:rsid w:val="56D10A0A"/>
    <w:rsid w:val="57F41002"/>
    <w:rsid w:val="584C0C67"/>
    <w:rsid w:val="5A915D4F"/>
    <w:rsid w:val="5ACE6384"/>
    <w:rsid w:val="5C8E064A"/>
    <w:rsid w:val="5D604061"/>
    <w:rsid w:val="5F9B40B2"/>
    <w:rsid w:val="5FC206EE"/>
    <w:rsid w:val="655642D4"/>
    <w:rsid w:val="6A650D2E"/>
    <w:rsid w:val="6B4C249A"/>
    <w:rsid w:val="6F80615E"/>
    <w:rsid w:val="6FA00A2F"/>
    <w:rsid w:val="73EC2A3D"/>
    <w:rsid w:val="79176FAF"/>
    <w:rsid w:val="7ABA6355"/>
    <w:rsid w:val="7B24651C"/>
    <w:rsid w:val="7BAF47C9"/>
    <w:rsid w:val="7BC64FEE"/>
    <w:rsid w:val="7C761DAE"/>
    <w:rsid w:val="7D7347BF"/>
    <w:rsid w:val="7E96104C"/>
    <w:rsid w:val="7EFA6FCE"/>
    <w:rsid w:val="7EFF21D1"/>
    <w:rsid w:val="7FEF0B5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6E0"/>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sid w:val="005306E0"/>
    <w:rPr>
      <w:sz w:val="18"/>
      <w:szCs w:val="18"/>
    </w:rPr>
  </w:style>
  <w:style w:type="paragraph" w:styleId="a4">
    <w:name w:val="footer"/>
    <w:basedOn w:val="a"/>
    <w:link w:val="Char0"/>
    <w:uiPriority w:val="99"/>
    <w:semiHidden/>
    <w:unhideWhenUsed/>
    <w:qFormat/>
    <w:rsid w:val="005306E0"/>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5306E0"/>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5306E0"/>
    <w:pPr>
      <w:ind w:firstLineChars="200" w:firstLine="420"/>
    </w:pPr>
  </w:style>
  <w:style w:type="paragraph" w:customStyle="1" w:styleId="1CharCharChar">
    <w:name w:val="正文1 Char Char Char"/>
    <w:basedOn w:val="a"/>
    <w:qFormat/>
    <w:rsid w:val="005306E0"/>
    <w:pPr>
      <w:widowControl/>
      <w:spacing w:line="360" w:lineRule="auto"/>
      <w:ind w:firstLineChars="200" w:firstLine="200"/>
      <w:jc w:val="left"/>
    </w:pPr>
    <w:rPr>
      <w:rFonts w:ascii="宋体" w:hAnsi="宋体" w:cs="宋体"/>
      <w:kern w:val="0"/>
      <w:sz w:val="24"/>
      <w:szCs w:val="24"/>
    </w:rPr>
  </w:style>
  <w:style w:type="character" w:customStyle="1" w:styleId="Char1">
    <w:name w:val="页眉 Char"/>
    <w:basedOn w:val="a0"/>
    <w:link w:val="a5"/>
    <w:uiPriority w:val="99"/>
    <w:semiHidden/>
    <w:qFormat/>
    <w:rsid w:val="005306E0"/>
    <w:rPr>
      <w:sz w:val="18"/>
      <w:szCs w:val="18"/>
    </w:rPr>
  </w:style>
  <w:style w:type="character" w:customStyle="1" w:styleId="Char0">
    <w:name w:val="页脚 Char"/>
    <w:basedOn w:val="a0"/>
    <w:link w:val="a4"/>
    <w:uiPriority w:val="99"/>
    <w:semiHidden/>
    <w:qFormat/>
    <w:rsid w:val="005306E0"/>
    <w:rPr>
      <w:sz w:val="18"/>
      <w:szCs w:val="18"/>
    </w:rPr>
  </w:style>
  <w:style w:type="character" w:customStyle="1" w:styleId="Char">
    <w:name w:val="批注框文本 Char"/>
    <w:basedOn w:val="a0"/>
    <w:link w:val="a3"/>
    <w:semiHidden/>
    <w:qFormat/>
    <w:rsid w:val="005306E0"/>
    <w:rPr>
      <w:rFonts w:ascii="Calibri" w:hAnsi="Calibri" w:cs="黑体"/>
      <w:kern w:val="2"/>
      <w:sz w:val="18"/>
      <w:szCs w:val="18"/>
    </w:rPr>
  </w:style>
  <w:style w:type="paragraph" w:customStyle="1" w:styleId="p0">
    <w:name w:val="p0"/>
    <w:basedOn w:val="a"/>
    <w:qFormat/>
    <w:rsid w:val="005306E0"/>
    <w:pPr>
      <w:widowControl/>
    </w:pPr>
    <w:rPr>
      <w:rFonts w:ascii="Times New Roman"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9D2ACE1D-8226-430A-8C11-DB3226C9CF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FoddyChen</cp:lastModifiedBy>
  <cp:revision>43</cp:revision>
  <dcterms:created xsi:type="dcterms:W3CDTF">2017-02-03T07:31:00Z</dcterms:created>
  <dcterms:modified xsi:type="dcterms:W3CDTF">2021-02-09T01:46:00Z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