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Times New Roman" w:hAnsi="Times New Roman"/>
          <w:b/>
          <w:bCs/>
          <w:sz w:val="32"/>
          <w:szCs w:val="32"/>
        </w:rPr>
      </w:pPr>
      <w:r>
        <w:rPr>
          <w:rFonts w:ascii="Times New Roman" w:hAnsi="Times New Roman"/>
          <w:b/>
          <w:bCs/>
          <w:sz w:val="32"/>
          <w:szCs w:val="32"/>
        </w:rPr>
        <w:t>项目编号：</w:t>
      </w:r>
      <w:r>
        <w:rPr>
          <w:rFonts w:hint="eastAsia" w:ascii="Times New Roman" w:hAnsi="Times New Roman"/>
          <w:b/>
          <w:bCs/>
          <w:sz w:val="32"/>
          <w:szCs w:val="32"/>
          <w:lang w:val="en-US" w:eastAsia="zh-CN"/>
        </w:rPr>
        <w:t>HKHSFY</w:t>
      </w:r>
      <w:r>
        <w:rPr>
          <w:rFonts w:ascii="Times New Roman" w:hAnsi="Times New Roman"/>
          <w:b/>
          <w:bCs/>
          <w:sz w:val="32"/>
          <w:szCs w:val="32"/>
        </w:rPr>
        <w:t>-2022-(</w:t>
      </w:r>
      <w:r>
        <w:rPr>
          <w:rFonts w:hint="eastAsia" w:ascii="Times New Roman" w:hAnsi="Times New Roman"/>
          <w:b/>
          <w:bCs/>
          <w:sz w:val="32"/>
          <w:szCs w:val="32"/>
          <w:lang w:val="en-US" w:eastAsia="zh-CN"/>
        </w:rPr>
        <w:t>XXH</w:t>
      </w:r>
      <w:r>
        <w:rPr>
          <w:rFonts w:ascii="Times New Roman" w:hAnsi="Times New Roman"/>
          <w:b/>
          <w:bCs/>
          <w:sz w:val="32"/>
          <w:szCs w:val="32"/>
        </w:rPr>
        <w:t>01)</w:t>
      </w:r>
    </w:p>
    <w:p>
      <w:pPr>
        <w:spacing w:line="360" w:lineRule="auto"/>
        <w:jc w:val="center"/>
        <w:rPr>
          <w:rFonts w:ascii="Times New Roman" w:hAnsi="Times New Roman" w:eastAsia="方正仿宋_GBK"/>
          <w:b/>
          <w:sz w:val="28"/>
          <w:szCs w:val="28"/>
        </w:rPr>
      </w:pPr>
    </w:p>
    <w:p>
      <w:pPr>
        <w:spacing w:line="360" w:lineRule="auto"/>
        <w:jc w:val="center"/>
        <w:rPr>
          <w:rFonts w:hint="eastAsia" w:ascii="方正小标宋简体" w:hAnsi="方正小标宋简体" w:eastAsia="方正小标宋简体" w:cs="方正小标宋简体"/>
          <w:b/>
          <w:sz w:val="52"/>
          <w:szCs w:val="52"/>
          <w:lang w:val="en-US" w:eastAsia="zh-CN"/>
        </w:rPr>
      </w:pPr>
    </w:p>
    <w:p>
      <w:pPr>
        <w:spacing w:line="360" w:lineRule="auto"/>
        <w:jc w:val="center"/>
        <w:rPr>
          <w:rFonts w:hint="eastAsia" w:ascii="方正小标宋简体" w:hAnsi="方正小标宋简体" w:eastAsia="方正小标宋简体" w:cs="方正小标宋简体"/>
          <w:b/>
          <w:sz w:val="48"/>
          <w:szCs w:val="48"/>
          <w:lang w:val="en-US" w:eastAsia="zh-CN"/>
        </w:rPr>
      </w:pPr>
      <w:r>
        <w:rPr>
          <w:rFonts w:hint="eastAsia" w:ascii="方正小标宋简体" w:hAnsi="方正小标宋简体" w:eastAsia="方正小标宋简体" w:cs="方正小标宋简体"/>
          <w:b/>
          <w:sz w:val="48"/>
          <w:szCs w:val="48"/>
          <w:lang w:val="en-US" w:eastAsia="zh-CN"/>
        </w:rPr>
        <w:t>海口海事法院</w:t>
      </w:r>
    </w:p>
    <w:p>
      <w:pPr>
        <w:spacing w:line="360" w:lineRule="auto"/>
        <w:jc w:val="center"/>
        <w:rPr>
          <w:rFonts w:hint="eastAsia" w:ascii="方正小标宋简体" w:hAnsi="方正小标宋简体" w:eastAsia="方正小标宋简体" w:cs="方正小标宋简体"/>
          <w:b/>
          <w:sz w:val="48"/>
          <w:szCs w:val="48"/>
        </w:rPr>
      </w:pPr>
      <w:r>
        <w:rPr>
          <w:rFonts w:hint="eastAsia" w:ascii="方正小标宋简体" w:hAnsi="方正小标宋简体" w:eastAsia="方正小标宋简体" w:cs="方正小标宋简体"/>
          <w:b/>
          <w:sz w:val="48"/>
          <w:szCs w:val="48"/>
        </w:rPr>
        <w:t>第六科技法庭改建为互联网法庭采购项目</w:t>
      </w:r>
    </w:p>
    <w:p>
      <w:pPr>
        <w:spacing w:line="360" w:lineRule="auto"/>
        <w:jc w:val="center"/>
        <w:rPr>
          <w:rFonts w:ascii="Times New Roman" w:hAnsi="Times New Roman" w:eastAsia="方正仿宋_GBK"/>
          <w:b/>
          <w:sz w:val="28"/>
          <w:szCs w:val="28"/>
        </w:rPr>
      </w:pPr>
    </w:p>
    <w:p>
      <w:pPr>
        <w:spacing w:line="360" w:lineRule="auto"/>
        <w:rPr>
          <w:rFonts w:ascii="Times New Roman" w:hAnsi="Times New Roman" w:eastAsia="方正仿宋_GBK"/>
          <w:b/>
          <w:sz w:val="28"/>
          <w:szCs w:val="28"/>
        </w:rPr>
      </w:pPr>
    </w:p>
    <w:p>
      <w:pPr>
        <w:autoSpaceDE w:val="0"/>
        <w:autoSpaceDN w:val="0"/>
        <w:adjustRightInd w:val="0"/>
        <w:spacing w:line="360" w:lineRule="auto"/>
        <w:jc w:val="center"/>
        <w:rPr>
          <w:rFonts w:hint="eastAsia" w:ascii="方正小标宋简体" w:hAnsi="方正小标宋简体" w:eastAsia="方正小标宋简体" w:cs="方正小标宋简体"/>
          <w:b/>
          <w:bCs/>
          <w:sz w:val="72"/>
          <w:szCs w:val="72"/>
          <w:lang w:val="zh-CN"/>
        </w:rPr>
      </w:pPr>
      <w:r>
        <w:rPr>
          <w:rFonts w:hint="eastAsia" w:ascii="方正小标宋简体" w:hAnsi="方正小标宋简体" w:eastAsia="方正小标宋简体" w:cs="方正小标宋简体"/>
          <w:b/>
          <w:bCs/>
          <w:sz w:val="72"/>
          <w:szCs w:val="72"/>
          <w:lang w:val="zh-CN"/>
        </w:rPr>
        <w:t>询</w:t>
      </w:r>
    </w:p>
    <w:p>
      <w:pPr>
        <w:autoSpaceDE w:val="0"/>
        <w:autoSpaceDN w:val="0"/>
        <w:adjustRightInd w:val="0"/>
        <w:spacing w:line="360" w:lineRule="auto"/>
        <w:jc w:val="center"/>
        <w:rPr>
          <w:rFonts w:hint="eastAsia" w:ascii="方正小标宋简体" w:hAnsi="方正小标宋简体" w:eastAsia="方正小标宋简体" w:cs="方正小标宋简体"/>
          <w:b/>
          <w:bCs/>
          <w:sz w:val="72"/>
          <w:szCs w:val="72"/>
          <w:lang w:val="zh-CN"/>
        </w:rPr>
      </w:pPr>
      <w:r>
        <w:rPr>
          <w:rFonts w:hint="eastAsia" w:ascii="方正小标宋简体" w:hAnsi="方正小标宋简体" w:eastAsia="方正小标宋简体" w:cs="方正小标宋简体"/>
          <w:b/>
          <w:bCs/>
          <w:sz w:val="72"/>
          <w:szCs w:val="72"/>
          <w:lang w:val="zh-CN"/>
        </w:rPr>
        <w:t>价</w:t>
      </w:r>
    </w:p>
    <w:p>
      <w:pPr>
        <w:autoSpaceDE w:val="0"/>
        <w:autoSpaceDN w:val="0"/>
        <w:adjustRightInd w:val="0"/>
        <w:spacing w:line="360" w:lineRule="auto"/>
        <w:jc w:val="center"/>
        <w:rPr>
          <w:rFonts w:hint="eastAsia" w:ascii="方正小标宋简体" w:hAnsi="方正小标宋简体" w:eastAsia="方正小标宋简体" w:cs="方正小标宋简体"/>
          <w:b/>
          <w:bCs/>
          <w:sz w:val="72"/>
          <w:szCs w:val="72"/>
          <w:lang w:val="zh-CN"/>
        </w:rPr>
      </w:pPr>
      <w:r>
        <w:rPr>
          <w:rFonts w:hint="eastAsia" w:ascii="方正小标宋简体" w:hAnsi="方正小标宋简体" w:eastAsia="方正小标宋简体" w:cs="方正小标宋简体"/>
          <w:b/>
          <w:bCs/>
          <w:sz w:val="72"/>
          <w:szCs w:val="72"/>
          <w:lang w:val="zh-CN"/>
        </w:rPr>
        <w:t>文</w:t>
      </w:r>
    </w:p>
    <w:p>
      <w:pPr>
        <w:autoSpaceDE w:val="0"/>
        <w:autoSpaceDN w:val="0"/>
        <w:adjustRightInd w:val="0"/>
        <w:spacing w:line="360" w:lineRule="auto"/>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件</w:t>
      </w:r>
    </w:p>
    <w:p>
      <w:pPr>
        <w:spacing w:line="360" w:lineRule="auto"/>
        <w:jc w:val="center"/>
        <w:rPr>
          <w:rFonts w:ascii="Times New Roman" w:hAnsi="Times New Roman" w:eastAsia="方正仿宋_GBK"/>
          <w:b/>
          <w:sz w:val="28"/>
          <w:szCs w:val="28"/>
        </w:rPr>
      </w:pPr>
    </w:p>
    <w:p>
      <w:pPr>
        <w:spacing w:line="360" w:lineRule="auto"/>
        <w:jc w:val="center"/>
        <w:rPr>
          <w:rFonts w:hint="eastAsia" w:ascii="Times New Roman" w:hAnsi="Times New Roman"/>
          <w:b/>
          <w:bCs/>
          <w:sz w:val="44"/>
          <w:szCs w:val="44"/>
          <w:lang w:val="en-US" w:eastAsia="zh-CN"/>
        </w:rPr>
      </w:pPr>
    </w:p>
    <w:p>
      <w:pPr>
        <w:spacing w:line="360" w:lineRule="auto"/>
        <w:jc w:val="center"/>
        <w:rPr>
          <w:rFonts w:ascii="Times New Roman" w:hAnsi="Times New Roman"/>
          <w:b/>
          <w:bCs/>
          <w:sz w:val="36"/>
          <w:szCs w:val="36"/>
        </w:rPr>
      </w:pPr>
      <w:r>
        <w:rPr>
          <w:rFonts w:hint="eastAsia" w:ascii="Times New Roman" w:hAnsi="Times New Roman"/>
          <w:b/>
          <w:bCs/>
          <w:sz w:val="36"/>
          <w:szCs w:val="36"/>
          <w:lang w:val="en-US" w:eastAsia="zh-CN"/>
        </w:rPr>
        <w:t>海口海事法院</w:t>
      </w:r>
      <w:r>
        <w:rPr>
          <w:rFonts w:ascii="Times New Roman" w:hAnsi="Times New Roman"/>
          <w:b/>
          <w:bCs/>
          <w:sz w:val="36"/>
          <w:szCs w:val="36"/>
        </w:rPr>
        <w:t xml:space="preserve">  印制</w:t>
      </w:r>
    </w:p>
    <w:p>
      <w:pPr>
        <w:spacing w:line="360" w:lineRule="auto"/>
        <w:jc w:val="center"/>
        <w:rPr>
          <w:rFonts w:ascii="Times New Roman" w:hAnsi="Times New Roman"/>
          <w:b/>
          <w:bCs/>
          <w:sz w:val="36"/>
          <w:szCs w:val="36"/>
        </w:rPr>
      </w:pPr>
      <w:r>
        <w:rPr>
          <w:rFonts w:ascii="Times New Roman" w:hAnsi="Times New Roman"/>
          <w:b/>
          <w:bCs/>
          <w:sz w:val="36"/>
          <w:szCs w:val="36"/>
        </w:rPr>
        <w:t>二〇二二年</w:t>
      </w:r>
      <w:r>
        <w:rPr>
          <w:rFonts w:hint="eastAsia" w:ascii="Times New Roman" w:hAnsi="Times New Roman"/>
          <w:b/>
          <w:bCs/>
          <w:sz w:val="36"/>
          <w:szCs w:val="36"/>
        </w:rPr>
        <w:t>九月</w:t>
      </w:r>
    </w:p>
    <w:p>
      <w:pPr>
        <w:adjustRightInd w:val="0"/>
        <w:snapToGrid w:val="0"/>
        <w:spacing w:line="360" w:lineRule="auto"/>
        <w:rPr>
          <w:rFonts w:ascii="Times New Roman" w:hAnsi="Times New Roman" w:eastAsia="方正仿宋_GBK"/>
          <w:b/>
          <w:snapToGrid w:val="0"/>
          <w:sz w:val="28"/>
          <w:szCs w:val="28"/>
          <w:u w:val="single"/>
        </w:rPr>
      </w:pPr>
      <w:r>
        <w:rPr>
          <w:rFonts w:ascii="Times New Roman" w:hAnsi="Times New Roman" w:eastAsia="方正仿宋_GBK"/>
          <w:b/>
          <w:snapToGrid w:val="0"/>
          <w:sz w:val="28"/>
          <w:szCs w:val="28"/>
          <w:u w:val="single"/>
        </w:rPr>
        <w:t xml:space="preserve">                                                               </w:t>
      </w:r>
    </w:p>
    <w:p>
      <w:pPr>
        <w:adjustRightInd w:val="0"/>
        <w:snapToGrid w:val="0"/>
        <w:spacing w:line="360" w:lineRule="auto"/>
        <w:jc w:val="left"/>
        <w:rPr>
          <w:rFonts w:ascii="Times New Roman" w:hAnsi="Times New Roman"/>
          <w:b/>
          <w:snapToGrid w:val="0"/>
          <w:sz w:val="28"/>
          <w:szCs w:val="28"/>
          <w:u w:val="single"/>
        </w:rPr>
      </w:pPr>
      <w:r>
        <w:rPr>
          <w:rFonts w:ascii="Times New Roman" w:hAnsi="Times New Roman"/>
          <w:b/>
          <w:sz w:val="28"/>
          <w:szCs w:val="28"/>
        </w:rPr>
        <w:t>地址</w:t>
      </w:r>
      <w:r>
        <w:rPr>
          <w:rFonts w:hint="eastAsia" w:ascii="Times New Roman" w:hAnsi="Times New Roman"/>
          <w:b/>
          <w:sz w:val="28"/>
          <w:szCs w:val="28"/>
        </w:rPr>
        <w:t>：</w:t>
      </w:r>
      <w:r>
        <w:rPr>
          <w:rFonts w:hint="eastAsia" w:ascii="Times New Roman" w:hAnsi="Times New Roman"/>
          <w:b/>
          <w:sz w:val="28"/>
          <w:szCs w:val="28"/>
          <w:lang w:val="en-US" w:eastAsia="zh-CN"/>
        </w:rPr>
        <w:t>海口市美兰区白龙南路28</w:t>
      </w:r>
      <w:r>
        <w:rPr>
          <w:rFonts w:ascii="Times New Roman" w:hAnsi="Times New Roman"/>
          <w:b/>
          <w:sz w:val="28"/>
          <w:szCs w:val="28"/>
        </w:rPr>
        <w:t xml:space="preserve">号          </w:t>
      </w:r>
    </w:p>
    <w:p>
      <w:pPr>
        <w:pageBreakBefore/>
        <w:spacing w:line="600" w:lineRule="exact"/>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目  录</w:t>
      </w:r>
    </w:p>
    <w:p>
      <w:pPr>
        <w:spacing w:line="600" w:lineRule="exact"/>
        <w:jc w:val="center"/>
        <w:rPr>
          <w:rFonts w:hint="eastAsia" w:ascii="仿宋_GB2312" w:hAnsi="仿宋_GB2312" w:eastAsia="仿宋_GB2312" w:cs="仿宋_GB2312"/>
          <w:sz w:val="44"/>
          <w:szCs w:val="44"/>
        </w:rPr>
      </w:pPr>
    </w:p>
    <w:p>
      <w:pPr>
        <w:tabs>
          <w:tab w:val="left" w:pos="7740"/>
        </w:tabs>
        <w:spacing w:line="600" w:lineRule="exact"/>
        <w:ind w:firstLine="880" w:firstLineChars="200"/>
        <w:rPr>
          <w:rFonts w:hint="eastAsia" w:ascii="仿宋_GB2312" w:hAnsi="仿宋_GB2312" w:eastAsia="仿宋_GB2312" w:cs="仿宋_GB2312"/>
          <w:spacing w:val="2"/>
          <w:sz w:val="44"/>
          <w:szCs w:val="44"/>
          <w:lang w:val="en-US" w:eastAsia="zh-CN"/>
        </w:rPr>
      </w:pPr>
      <w:r>
        <w:rPr>
          <w:rFonts w:hint="eastAsia" w:ascii="仿宋_GB2312" w:hAnsi="仿宋_GB2312" w:eastAsia="仿宋_GB2312" w:cs="仿宋_GB2312"/>
          <w:bCs/>
          <w:sz w:val="44"/>
          <w:szCs w:val="44"/>
        </w:rPr>
        <w:t>第一部分  询价</w:t>
      </w:r>
      <w:r>
        <w:rPr>
          <w:rFonts w:hint="eastAsia" w:ascii="仿宋_GB2312" w:hAnsi="仿宋_GB2312" w:eastAsia="仿宋_GB2312" w:cs="仿宋_GB2312"/>
          <w:bCs/>
          <w:sz w:val="44"/>
          <w:szCs w:val="44"/>
          <w:lang w:val="en-US" w:eastAsia="zh-CN"/>
        </w:rPr>
        <w:t>邀请函</w:t>
      </w:r>
    </w:p>
    <w:p>
      <w:pPr>
        <w:tabs>
          <w:tab w:val="left" w:pos="7740"/>
        </w:tabs>
        <w:spacing w:line="600" w:lineRule="exact"/>
        <w:ind w:firstLine="880" w:firstLineChars="200"/>
        <w:rPr>
          <w:rFonts w:hint="eastAsia" w:ascii="仿宋_GB2312" w:hAnsi="仿宋_GB2312" w:eastAsia="仿宋_GB2312" w:cs="仿宋_GB2312"/>
          <w:sz w:val="44"/>
          <w:szCs w:val="44"/>
        </w:rPr>
      </w:pPr>
    </w:p>
    <w:p>
      <w:pPr>
        <w:tabs>
          <w:tab w:val="left" w:pos="7740"/>
        </w:tabs>
        <w:spacing w:line="600" w:lineRule="exact"/>
        <w:ind w:firstLine="880" w:firstLineChars="200"/>
        <w:rPr>
          <w:rFonts w:hint="eastAsia" w:ascii="仿宋_GB2312" w:hAnsi="仿宋_GB2312" w:eastAsia="仿宋_GB2312" w:cs="仿宋_GB2312"/>
          <w:spacing w:val="2"/>
          <w:sz w:val="44"/>
          <w:szCs w:val="44"/>
        </w:rPr>
      </w:pPr>
      <w:r>
        <w:rPr>
          <w:rFonts w:hint="eastAsia" w:ascii="仿宋_GB2312" w:hAnsi="仿宋_GB2312" w:eastAsia="仿宋_GB2312" w:cs="仿宋_GB2312"/>
          <w:bCs/>
          <w:sz w:val="44"/>
          <w:szCs w:val="44"/>
        </w:rPr>
        <w:t>第二部分  供应商投标指引</w:t>
      </w:r>
    </w:p>
    <w:p>
      <w:pPr>
        <w:spacing w:line="600" w:lineRule="exact"/>
        <w:ind w:firstLine="880" w:firstLineChars="200"/>
        <w:rPr>
          <w:rFonts w:hint="eastAsia" w:ascii="仿宋_GB2312" w:hAnsi="仿宋_GB2312" w:eastAsia="仿宋_GB2312" w:cs="仿宋_GB2312"/>
          <w:sz w:val="44"/>
          <w:szCs w:val="44"/>
        </w:rPr>
      </w:pPr>
    </w:p>
    <w:p>
      <w:pPr>
        <w:tabs>
          <w:tab w:val="left" w:pos="7740"/>
        </w:tabs>
        <w:spacing w:line="600" w:lineRule="exact"/>
        <w:ind w:firstLine="880" w:firstLineChars="200"/>
        <w:rPr>
          <w:rFonts w:hint="eastAsia" w:ascii="仿宋_GB2312" w:hAnsi="仿宋_GB2312" w:eastAsia="仿宋_GB2312" w:cs="仿宋_GB2312"/>
          <w:bCs/>
          <w:sz w:val="44"/>
          <w:szCs w:val="44"/>
        </w:rPr>
      </w:pPr>
      <w:r>
        <w:rPr>
          <w:rFonts w:hint="eastAsia" w:ascii="仿宋_GB2312" w:hAnsi="仿宋_GB2312" w:eastAsia="仿宋_GB2312" w:cs="仿宋_GB2312"/>
          <w:bCs/>
          <w:sz w:val="44"/>
          <w:szCs w:val="44"/>
        </w:rPr>
        <w:t>第三部分  项目需求</w:t>
      </w:r>
    </w:p>
    <w:p>
      <w:pPr>
        <w:tabs>
          <w:tab w:val="left" w:pos="7740"/>
        </w:tabs>
        <w:spacing w:line="600" w:lineRule="exact"/>
        <w:ind w:firstLine="880" w:firstLineChars="200"/>
        <w:rPr>
          <w:rFonts w:hint="eastAsia" w:ascii="仿宋_GB2312" w:hAnsi="仿宋_GB2312" w:eastAsia="仿宋_GB2312" w:cs="仿宋_GB2312"/>
          <w:bCs/>
          <w:sz w:val="44"/>
          <w:szCs w:val="44"/>
        </w:rPr>
      </w:pPr>
    </w:p>
    <w:p>
      <w:pPr>
        <w:tabs>
          <w:tab w:val="left" w:pos="7740"/>
        </w:tabs>
        <w:spacing w:line="600" w:lineRule="exact"/>
        <w:ind w:firstLine="880" w:firstLineChars="200"/>
        <w:rPr>
          <w:rFonts w:hint="eastAsia" w:ascii="仿宋_GB2312" w:hAnsi="仿宋_GB2312" w:eastAsia="仿宋_GB2312" w:cs="仿宋_GB2312"/>
          <w:spacing w:val="2"/>
          <w:sz w:val="44"/>
          <w:szCs w:val="44"/>
        </w:rPr>
      </w:pPr>
      <w:r>
        <w:rPr>
          <w:rFonts w:hint="eastAsia" w:ascii="仿宋_GB2312" w:hAnsi="仿宋_GB2312" w:eastAsia="仿宋_GB2312" w:cs="仿宋_GB2312"/>
          <w:sz w:val="44"/>
          <w:szCs w:val="44"/>
        </w:rPr>
        <w:t xml:space="preserve">第四部分  </w:t>
      </w:r>
      <w:r>
        <w:rPr>
          <w:rFonts w:hint="eastAsia" w:ascii="仿宋_GB2312" w:hAnsi="仿宋_GB2312" w:eastAsia="仿宋_GB2312" w:cs="仿宋_GB2312"/>
          <w:bCs/>
          <w:sz w:val="44"/>
          <w:szCs w:val="44"/>
        </w:rPr>
        <w:t>响应文件模板</w:t>
      </w:r>
    </w:p>
    <w:p>
      <w:pPr>
        <w:spacing w:line="600" w:lineRule="exact"/>
        <w:ind w:firstLine="640" w:firstLineChars="200"/>
        <w:rPr>
          <w:rFonts w:ascii="Times New Roman" w:hAnsi="Times New Roman"/>
          <w:sz w:val="32"/>
          <w:szCs w:val="32"/>
        </w:rPr>
      </w:pPr>
    </w:p>
    <w:p>
      <w:pPr>
        <w:widowControl/>
        <w:spacing w:line="600" w:lineRule="exact"/>
        <w:jc w:val="center"/>
        <w:rPr>
          <w:rFonts w:ascii="Times New Roman" w:hAnsi="Times New Roman" w:eastAsia="方正仿宋_GBK"/>
          <w:spacing w:val="7"/>
          <w:kern w:val="36"/>
          <w:sz w:val="28"/>
          <w:szCs w:val="28"/>
        </w:rPr>
      </w:pPr>
    </w:p>
    <w:p>
      <w:pPr>
        <w:pStyle w:val="4"/>
      </w:pPr>
    </w:p>
    <w:p/>
    <w:p>
      <w:pPr>
        <w:pStyle w:val="4"/>
      </w:pPr>
    </w:p>
    <w:p/>
    <w:p>
      <w:pPr>
        <w:pStyle w:val="4"/>
      </w:pPr>
    </w:p>
    <w:p/>
    <w:p>
      <w:pPr>
        <w:pStyle w:val="4"/>
      </w:pPr>
    </w:p>
    <w:p>
      <w:pPr>
        <w:rPr>
          <w:rFonts w:hint="eastAsia"/>
        </w:rPr>
      </w:pPr>
    </w:p>
    <w:p>
      <w:pPr>
        <w:widowControl/>
        <w:spacing w:line="600" w:lineRule="exact"/>
        <w:jc w:val="center"/>
        <w:rPr>
          <w:rFonts w:ascii="Times New Roman" w:hAnsi="Times New Roman" w:eastAsia="方正仿宋_GBK"/>
          <w:spacing w:val="7"/>
          <w:kern w:val="36"/>
          <w:sz w:val="28"/>
          <w:szCs w:val="28"/>
        </w:rPr>
      </w:pPr>
    </w:p>
    <w:p>
      <w:pPr>
        <w:widowControl/>
        <w:spacing w:line="600" w:lineRule="exact"/>
        <w:jc w:val="center"/>
        <w:rPr>
          <w:rFonts w:ascii="Times New Roman" w:hAnsi="Times New Roman" w:eastAsia="方正仿宋_GBK"/>
          <w:spacing w:val="7"/>
          <w:kern w:val="36"/>
          <w:sz w:val="28"/>
          <w:szCs w:val="28"/>
        </w:rPr>
      </w:pPr>
    </w:p>
    <w:p>
      <w:pPr>
        <w:widowControl/>
        <w:spacing w:line="600" w:lineRule="exact"/>
        <w:jc w:val="center"/>
        <w:rPr>
          <w:rFonts w:ascii="Times New Roman" w:hAnsi="Times New Roman" w:eastAsia="方正仿宋_GBK"/>
          <w:spacing w:val="7"/>
          <w:kern w:val="36"/>
          <w:sz w:val="28"/>
          <w:szCs w:val="28"/>
        </w:rPr>
      </w:pPr>
    </w:p>
    <w:p>
      <w:pPr>
        <w:widowControl/>
        <w:spacing w:line="600" w:lineRule="exact"/>
        <w:jc w:val="center"/>
        <w:rPr>
          <w:rFonts w:ascii="Times New Roman" w:hAnsi="Times New Roman" w:eastAsia="方正仿宋_GBK"/>
          <w:spacing w:val="7"/>
          <w:kern w:val="36"/>
          <w:sz w:val="28"/>
          <w:szCs w:val="28"/>
        </w:rPr>
      </w:pPr>
    </w:p>
    <w:p>
      <w:pPr>
        <w:widowControl/>
        <w:spacing w:line="600" w:lineRule="exact"/>
        <w:jc w:val="center"/>
        <w:rPr>
          <w:rFonts w:ascii="Times New Roman" w:hAnsi="Times New Roman" w:eastAsia="方正仿宋_GBK"/>
          <w:spacing w:val="7"/>
          <w:kern w:val="36"/>
          <w:sz w:val="28"/>
          <w:szCs w:val="28"/>
        </w:rPr>
      </w:pPr>
    </w:p>
    <w:p>
      <w:pPr>
        <w:pageBreakBefore w:val="0"/>
        <w:widowControl/>
        <w:kinsoku/>
        <w:wordWrap/>
        <w:overflowPunct/>
        <w:topLinePunct w:val="0"/>
        <w:bidi w:val="0"/>
        <w:spacing w:line="560" w:lineRule="exact"/>
        <w:jc w:val="center"/>
        <w:rPr>
          <w:rFonts w:hint="eastAsia" w:ascii="仿宋_GB2312" w:hAnsi="仿宋_GB2312" w:eastAsia="仿宋_GB2312" w:cs="仿宋_GB2312"/>
          <w:b/>
          <w:bCs/>
          <w:spacing w:val="7"/>
          <w:kern w:val="36"/>
          <w:sz w:val="32"/>
          <w:szCs w:val="32"/>
          <w:lang w:val="en-US" w:eastAsia="zh-CN"/>
        </w:rPr>
      </w:pPr>
      <w:r>
        <w:rPr>
          <w:rFonts w:hint="eastAsia" w:ascii="仿宋_GB2312" w:hAnsi="仿宋_GB2312" w:eastAsia="仿宋_GB2312" w:cs="仿宋_GB2312"/>
          <w:b/>
          <w:bCs/>
          <w:spacing w:val="7"/>
          <w:kern w:val="36"/>
          <w:sz w:val="32"/>
          <w:szCs w:val="32"/>
        </w:rPr>
        <w:t>第一部分 询价</w:t>
      </w:r>
      <w:r>
        <w:rPr>
          <w:rFonts w:hint="eastAsia" w:ascii="仿宋_GB2312" w:hAnsi="仿宋_GB2312" w:eastAsia="仿宋_GB2312" w:cs="仿宋_GB2312"/>
          <w:b/>
          <w:bCs/>
          <w:spacing w:val="7"/>
          <w:kern w:val="36"/>
          <w:sz w:val="32"/>
          <w:szCs w:val="32"/>
          <w:lang w:val="en-US" w:eastAsia="zh-CN"/>
        </w:rPr>
        <w:t>邀请函</w:t>
      </w:r>
    </w:p>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lang w:val="en-US" w:eastAsia="zh-CN"/>
        </w:rPr>
      </w:pPr>
      <w:bookmarkStart w:id="0" w:name="OLE_LINK1"/>
      <w:bookmarkStart w:id="1" w:name="OLE_LINK2"/>
      <w:r>
        <w:rPr>
          <w:rFonts w:hint="eastAsia" w:ascii="仿宋_GB2312" w:hAnsi="仿宋_GB2312" w:eastAsia="仿宋_GB2312" w:cs="仿宋_GB2312"/>
          <w:spacing w:val="7"/>
          <w:kern w:val="0"/>
          <w:sz w:val="32"/>
          <w:szCs w:val="32"/>
          <w:lang w:val="en-US" w:eastAsia="zh-CN"/>
        </w:rPr>
        <w:t>各有关单位：</w:t>
      </w:r>
    </w:p>
    <w:p>
      <w:pPr>
        <w:pageBreakBefore w:val="0"/>
        <w:widowControl/>
        <w:shd w:val="clear" w:color="auto" w:fill="FFFFFF"/>
        <w:kinsoku/>
        <w:wordWrap/>
        <w:overflowPunct/>
        <w:topLinePunct w:val="0"/>
        <w:bidi w:val="0"/>
        <w:spacing w:line="560" w:lineRule="exact"/>
        <w:ind w:firstLine="668" w:firstLineChars="200"/>
        <w:rPr>
          <w:rFonts w:hint="eastAsia" w:ascii="仿宋_GB2312" w:hAnsi="仿宋_GB2312" w:eastAsia="仿宋_GB2312" w:cs="仿宋_GB2312"/>
          <w:spacing w:val="7"/>
          <w:kern w:val="0"/>
          <w:sz w:val="32"/>
          <w:szCs w:val="32"/>
          <w:lang w:val="en-US" w:eastAsia="zh-CN"/>
        </w:rPr>
      </w:pPr>
      <w:r>
        <w:rPr>
          <w:rFonts w:hint="eastAsia" w:ascii="仿宋_GB2312" w:hAnsi="仿宋_GB2312" w:eastAsia="仿宋_GB2312" w:cs="仿宋_GB2312"/>
          <w:spacing w:val="7"/>
          <w:kern w:val="0"/>
          <w:sz w:val="32"/>
          <w:szCs w:val="32"/>
          <w:lang w:val="en-US" w:eastAsia="zh-CN"/>
        </w:rPr>
        <w:t>根据海口海事法院采购管理办法的要求以及互联网庭审工作需要，对“海口海事法院第六科技法庭改建为互联网法庭项目”进行自主询价采购，现邀请有服务能力的相关企业参加询价。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right="0" w:firstLine="640" w:firstLineChars="200"/>
        <w:jc w:val="left"/>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一</w:t>
      </w:r>
      <w:r>
        <w:rPr>
          <w:rFonts w:hint="eastAsia" w:ascii="仿宋_GB2312" w:hAnsi="仿宋_GB2312" w:eastAsia="仿宋_GB2312" w:cs="仿宋_GB2312"/>
          <w:i w:val="0"/>
          <w:caps w:val="0"/>
          <w:color w:val="333333"/>
          <w:spacing w:val="0"/>
          <w:sz w:val="32"/>
          <w:szCs w:val="32"/>
          <w:shd w:val="clear" w:fill="FFFFFF"/>
          <w:vertAlign w:val="baseline"/>
        </w:rPr>
        <w:t>、报价要求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left="0" w:right="0" w:firstLine="420"/>
        <w:jc w:val="left"/>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（一）参加报价单位自行对询价单位就项目实施具体要求进行了解，准备报价所需的具体资料。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left="0" w:right="0" w:firstLine="420"/>
        <w:jc w:val="left"/>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（二）参加本次项目的供应商要求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right="0" w:firstLine="640" w:firstLineChars="200"/>
        <w:jc w:val="left"/>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1、符合《中华人民共和国政府采购法》第二十二条的一般资格条件的规定。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right="0" w:firstLine="640" w:firstLineChars="200"/>
        <w:jc w:val="left"/>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2、本项目不接受联合体。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right="0" w:firstLine="640" w:firstLineChars="200"/>
        <w:jc w:val="left"/>
        <w:textAlignment w:val="baseline"/>
        <w:rPr>
          <w:rFonts w:hint="eastAsia" w:ascii="仿宋_GB2312" w:hAnsi="仿宋_GB2312" w:eastAsia="仿宋_GB2312" w:cs="仿宋_GB2312"/>
          <w:i w:val="0"/>
          <w:caps w:val="0"/>
          <w:color w:val="333333"/>
          <w:spacing w:val="0"/>
          <w:sz w:val="32"/>
          <w:szCs w:val="32"/>
          <w:shd w:val="clear" w:fill="FFFFFF"/>
          <w:vertAlign w:val="baseline"/>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3、</w:t>
      </w:r>
      <w:r>
        <w:rPr>
          <w:rFonts w:hint="eastAsia" w:ascii="仿宋_GB2312" w:hAnsi="仿宋_GB2312" w:eastAsia="仿宋_GB2312" w:cs="仿宋_GB2312"/>
          <w:i w:val="0"/>
          <w:caps w:val="0"/>
          <w:color w:val="333333"/>
          <w:spacing w:val="0"/>
          <w:sz w:val="32"/>
          <w:szCs w:val="32"/>
          <w:shd w:val="clear" w:fill="FFFFFF"/>
          <w:vertAlign w:val="baseline"/>
        </w:rPr>
        <w:t>报价应包括本项目实施过程中所有可能发生的费用，以书面总体方案形式提交，其中项目总价不高于</w:t>
      </w:r>
      <w:r>
        <w:rPr>
          <w:rFonts w:hint="eastAsia" w:ascii="仿宋_GB2312" w:hAnsi="仿宋_GB2312" w:eastAsia="仿宋_GB2312" w:cs="仿宋_GB2312"/>
          <w:i w:val="0"/>
          <w:caps w:val="0"/>
          <w:color w:val="333333"/>
          <w:spacing w:val="0"/>
          <w:sz w:val="32"/>
          <w:szCs w:val="32"/>
          <w:shd w:val="clear" w:fill="FFFFFF"/>
          <w:vertAlign w:val="baseline"/>
          <w:lang w:val="en-US" w:eastAsia="zh-CN"/>
        </w:rPr>
        <w:t>18.9</w:t>
      </w:r>
      <w:r>
        <w:rPr>
          <w:rFonts w:hint="eastAsia" w:ascii="仿宋_GB2312" w:hAnsi="仿宋_GB2312" w:eastAsia="仿宋_GB2312" w:cs="仿宋_GB2312"/>
          <w:i w:val="0"/>
          <w:caps w:val="0"/>
          <w:color w:val="333333"/>
          <w:spacing w:val="0"/>
          <w:sz w:val="32"/>
          <w:szCs w:val="32"/>
          <w:shd w:val="clear" w:fill="FFFFFF"/>
          <w:vertAlign w:val="baseline"/>
        </w:rPr>
        <w:t>万元人民币。报价并非中标的唯一考量条件，资质及业务能力也会一并纳入考核。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right="0" w:firstLine="640" w:firstLineChars="200"/>
        <w:jc w:val="left"/>
        <w:textAlignment w:val="baseline"/>
        <w:rPr>
          <w:rFonts w:hint="eastAsia" w:ascii="仿宋_GB2312" w:hAnsi="仿宋_GB2312" w:eastAsia="仿宋_GB2312" w:cs="仿宋_GB2312"/>
          <w:i w:val="0"/>
          <w:caps w:val="0"/>
          <w:color w:val="333333"/>
          <w:spacing w:val="0"/>
          <w:sz w:val="32"/>
          <w:szCs w:val="32"/>
          <w:shd w:val="clear" w:fill="FFFFFF"/>
          <w:vertAlign w:val="baseline"/>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二</w:t>
      </w:r>
      <w:r>
        <w:rPr>
          <w:rFonts w:hint="eastAsia" w:ascii="仿宋_GB2312" w:hAnsi="仿宋_GB2312" w:eastAsia="仿宋_GB2312" w:cs="仿宋_GB2312"/>
          <w:i w:val="0"/>
          <w:caps w:val="0"/>
          <w:color w:val="333333"/>
          <w:spacing w:val="0"/>
          <w:sz w:val="32"/>
          <w:szCs w:val="32"/>
          <w:shd w:val="clear" w:fill="FFFFFF"/>
          <w:vertAlign w:val="baseline"/>
        </w:rPr>
        <w:t>、获取采购文件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right="0" w:firstLine="640" w:firstLineChars="200"/>
        <w:jc w:val="left"/>
        <w:textAlignment w:val="baseline"/>
        <w:rPr>
          <w:rFonts w:hint="eastAsia" w:ascii="仿宋_GB2312" w:hAnsi="仿宋_GB2312" w:eastAsia="仿宋_GB2312" w:cs="仿宋_GB2312"/>
          <w:i w:val="0"/>
          <w:caps w:val="0"/>
          <w:color w:val="333333"/>
          <w:spacing w:val="0"/>
          <w:sz w:val="32"/>
          <w:szCs w:val="32"/>
          <w:shd w:val="clear" w:fill="FFFFFF"/>
          <w:vertAlign w:val="baseline"/>
          <w:lang w:eastAsia="zh-CN"/>
        </w:rPr>
      </w:pPr>
      <w:r>
        <w:rPr>
          <w:rFonts w:hint="eastAsia" w:ascii="仿宋_GB2312" w:hAnsi="仿宋_GB2312" w:eastAsia="仿宋_GB2312" w:cs="仿宋_GB2312"/>
          <w:i w:val="0"/>
          <w:caps w:val="0"/>
          <w:color w:val="333333"/>
          <w:spacing w:val="0"/>
          <w:sz w:val="32"/>
          <w:szCs w:val="32"/>
          <w:shd w:val="clear" w:fill="FFFFFF"/>
          <w:vertAlign w:val="baseline"/>
        </w:rPr>
        <w:t>地点：海口海事法院门户网站</w:t>
      </w:r>
      <w:r>
        <w:rPr>
          <w:rFonts w:hint="eastAsia" w:ascii="仿宋_GB2312" w:hAnsi="仿宋_GB2312" w:eastAsia="仿宋_GB2312" w:cs="仿宋_GB2312"/>
          <w:i w:val="0"/>
          <w:caps w:val="0"/>
          <w:color w:val="333333"/>
          <w:spacing w:val="0"/>
          <w:sz w:val="32"/>
          <w:szCs w:val="32"/>
          <w:shd w:val="clear" w:fill="FFFFFF"/>
          <w:vertAlign w:val="baseline"/>
          <w:lang w:eastAsia="zh-CN"/>
        </w:rPr>
        <w:t>（</w:t>
      </w:r>
      <w:r>
        <w:rPr>
          <w:rFonts w:hint="eastAsia" w:ascii="仿宋_GB2312" w:hAnsi="仿宋_GB2312" w:eastAsia="仿宋_GB2312" w:cs="仿宋_GB2312"/>
          <w:i w:val="0"/>
          <w:caps w:val="0"/>
          <w:color w:val="333333"/>
          <w:spacing w:val="0"/>
          <w:sz w:val="32"/>
          <w:szCs w:val="32"/>
          <w:shd w:val="clear" w:fill="FFFFFF"/>
          <w:vertAlign w:val="baseline"/>
          <w:lang w:val="en-US" w:eastAsia="zh-CN"/>
        </w:rPr>
        <w:t>www.hsfy.hicourt.gov.cn/</w:t>
      </w:r>
      <w:r>
        <w:rPr>
          <w:rFonts w:hint="eastAsia" w:ascii="仿宋_GB2312" w:hAnsi="仿宋_GB2312" w:eastAsia="仿宋_GB2312" w:cs="仿宋_GB2312"/>
          <w:i w:val="0"/>
          <w:caps w:val="0"/>
          <w:color w:val="333333"/>
          <w:spacing w:val="0"/>
          <w:sz w:val="32"/>
          <w:szCs w:val="32"/>
          <w:shd w:val="clear" w:fill="FFFFFF"/>
          <w:vertAlign w:val="baseline"/>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right="0" w:firstLine="640" w:firstLineChars="200"/>
        <w:jc w:val="left"/>
        <w:textAlignment w:val="baseline"/>
        <w:rPr>
          <w:rFonts w:hint="eastAsia" w:ascii="仿宋_GB2312" w:hAnsi="仿宋_GB2312" w:eastAsia="仿宋_GB2312" w:cs="仿宋_GB2312"/>
          <w:i w:val="0"/>
          <w:caps w:val="0"/>
          <w:color w:val="333333"/>
          <w:spacing w:val="0"/>
          <w:sz w:val="32"/>
          <w:szCs w:val="32"/>
          <w:shd w:val="clear" w:fill="FFFFFF"/>
          <w:vertAlign w:val="baseline"/>
        </w:rPr>
      </w:pPr>
      <w:r>
        <w:rPr>
          <w:rFonts w:hint="eastAsia" w:ascii="仿宋_GB2312" w:hAnsi="仿宋_GB2312" w:eastAsia="仿宋_GB2312" w:cs="仿宋_GB2312"/>
          <w:i w:val="0"/>
          <w:caps w:val="0"/>
          <w:color w:val="333333"/>
          <w:spacing w:val="0"/>
          <w:sz w:val="32"/>
          <w:szCs w:val="32"/>
          <w:shd w:val="clear" w:fill="FFFFFF"/>
          <w:vertAlign w:val="baseline"/>
        </w:rPr>
        <w:t>方式：自行下载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right="0" w:firstLine="640" w:firstLineChars="200"/>
        <w:jc w:val="left"/>
        <w:textAlignment w:val="baseline"/>
        <w:rPr>
          <w:rFonts w:hint="eastAsia" w:ascii="仿宋_GB2312" w:hAnsi="仿宋_GB2312" w:eastAsia="仿宋_GB2312" w:cs="仿宋_GB2312"/>
          <w:i w:val="0"/>
          <w:caps w:val="0"/>
          <w:color w:val="333333"/>
          <w:spacing w:val="0"/>
          <w:sz w:val="32"/>
          <w:szCs w:val="32"/>
          <w:shd w:val="clear" w:fill="FFFFFF"/>
          <w:vertAlign w:val="baseline"/>
        </w:rPr>
      </w:pPr>
      <w:r>
        <w:rPr>
          <w:rFonts w:hint="eastAsia" w:ascii="仿宋_GB2312" w:hAnsi="仿宋_GB2312" w:eastAsia="仿宋_GB2312" w:cs="仿宋_GB2312"/>
          <w:i w:val="0"/>
          <w:caps w:val="0"/>
          <w:color w:val="333333"/>
          <w:spacing w:val="0"/>
          <w:sz w:val="32"/>
          <w:szCs w:val="32"/>
          <w:shd w:val="clear" w:fill="FFFFFF"/>
          <w:vertAlign w:val="baseline"/>
        </w:rPr>
        <w:t>售价：免费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right="0" w:firstLine="640" w:firstLineChars="200"/>
        <w:jc w:val="left"/>
        <w:textAlignment w:val="baseline"/>
        <w:rPr>
          <w:rFonts w:hint="eastAsia" w:ascii="仿宋_GB2312" w:hAnsi="仿宋_GB2312" w:eastAsia="仿宋_GB2312" w:cs="仿宋_GB2312"/>
          <w:i w:val="0"/>
          <w:caps w:val="0"/>
          <w:color w:val="333333"/>
          <w:spacing w:val="0"/>
          <w:sz w:val="32"/>
          <w:szCs w:val="32"/>
          <w:shd w:val="clear" w:fill="FFFFFF"/>
          <w:vertAlign w:val="baseline"/>
        </w:rPr>
      </w:pPr>
      <w:r>
        <w:rPr>
          <w:rFonts w:hint="eastAsia" w:ascii="仿宋_GB2312" w:hAnsi="仿宋_GB2312" w:eastAsia="仿宋_GB2312" w:cs="仿宋_GB2312"/>
          <w:i w:val="0"/>
          <w:caps w:val="0"/>
          <w:color w:val="333333"/>
          <w:spacing w:val="0"/>
          <w:sz w:val="32"/>
          <w:szCs w:val="32"/>
          <w:shd w:val="clear" w:fill="FFFFFF"/>
          <w:vertAlign w:val="baseline"/>
        </w:rPr>
        <w:t>三、报价文件要求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right="0" w:firstLine="640" w:firstLineChars="200"/>
        <w:jc w:val="left"/>
        <w:textAlignment w:val="baseline"/>
        <w:rPr>
          <w:rFonts w:hint="eastAsia" w:ascii="仿宋_GB2312" w:hAnsi="仿宋_GB2312" w:eastAsia="仿宋_GB2312" w:cs="仿宋_GB2312"/>
          <w:i w:val="0"/>
          <w:caps w:val="0"/>
          <w:color w:val="333333"/>
          <w:spacing w:val="0"/>
          <w:sz w:val="32"/>
          <w:szCs w:val="32"/>
          <w:shd w:val="clear" w:fill="FFFFFF"/>
          <w:vertAlign w:val="baseline"/>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w:t>
      </w:r>
      <w:r>
        <w:rPr>
          <w:rFonts w:hint="eastAsia" w:ascii="仿宋_GB2312" w:hAnsi="仿宋_GB2312" w:eastAsia="仿宋_GB2312" w:cs="仿宋_GB2312"/>
          <w:i w:val="0"/>
          <w:caps w:val="0"/>
          <w:color w:val="333333"/>
          <w:spacing w:val="0"/>
          <w:sz w:val="32"/>
          <w:szCs w:val="32"/>
          <w:shd w:val="clear" w:fill="FFFFFF"/>
          <w:vertAlign w:val="baseline"/>
        </w:rPr>
        <w:t>报价方案必须密封，并加盖单位公章。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right="0" w:firstLine="640" w:firstLineChars="200"/>
        <w:jc w:val="left"/>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2、</w:t>
      </w:r>
      <w:r>
        <w:rPr>
          <w:rFonts w:hint="eastAsia" w:ascii="仿宋_GB2312" w:hAnsi="仿宋_GB2312" w:eastAsia="仿宋_GB2312" w:cs="仿宋_GB2312"/>
          <w:i w:val="0"/>
          <w:caps w:val="0"/>
          <w:color w:val="333333"/>
          <w:spacing w:val="0"/>
          <w:sz w:val="32"/>
          <w:szCs w:val="32"/>
          <w:shd w:val="clear" w:fill="FFFFFF"/>
          <w:vertAlign w:val="baseline"/>
        </w:rPr>
        <w:t>投标文件一正</w:t>
      </w:r>
      <w:r>
        <w:rPr>
          <w:rFonts w:hint="eastAsia" w:ascii="仿宋_GB2312" w:hAnsi="仿宋_GB2312" w:eastAsia="仿宋_GB2312" w:cs="仿宋_GB2312"/>
          <w:i w:val="0"/>
          <w:caps w:val="0"/>
          <w:color w:val="333333"/>
          <w:spacing w:val="0"/>
          <w:sz w:val="32"/>
          <w:szCs w:val="32"/>
          <w:shd w:val="clear" w:fill="FFFFFF"/>
          <w:vertAlign w:val="baseline"/>
          <w:lang w:val="en-US" w:eastAsia="zh-CN"/>
        </w:rPr>
        <w:t>两</w:t>
      </w:r>
      <w:r>
        <w:rPr>
          <w:rFonts w:hint="eastAsia" w:ascii="仿宋_GB2312" w:hAnsi="仿宋_GB2312" w:eastAsia="仿宋_GB2312" w:cs="仿宋_GB2312"/>
          <w:i w:val="0"/>
          <w:caps w:val="0"/>
          <w:color w:val="333333"/>
          <w:spacing w:val="0"/>
          <w:sz w:val="32"/>
          <w:szCs w:val="32"/>
          <w:shd w:val="clear" w:fill="FFFFFF"/>
          <w:vertAlign w:val="baseline"/>
        </w:rPr>
        <w:t>副，正副本放在一个包封内密封提交，投标文件的包封应密封完好，并在包封上加盖投标人的印章。202</w:t>
      </w:r>
      <w:r>
        <w:rPr>
          <w:rFonts w:hint="eastAsia" w:ascii="仿宋_GB2312" w:hAnsi="仿宋_GB2312" w:eastAsia="仿宋_GB2312" w:cs="仿宋_GB2312"/>
          <w:i w:val="0"/>
          <w:caps w:val="0"/>
          <w:color w:val="333333"/>
          <w:spacing w:val="0"/>
          <w:sz w:val="32"/>
          <w:szCs w:val="32"/>
          <w:shd w:val="clear" w:fill="FFFFFF"/>
          <w:vertAlign w:val="baseline"/>
          <w:lang w:val="en-US" w:eastAsia="zh-CN"/>
        </w:rPr>
        <w:t>2</w:t>
      </w:r>
      <w:r>
        <w:rPr>
          <w:rFonts w:hint="eastAsia" w:ascii="仿宋_GB2312" w:hAnsi="仿宋_GB2312" w:eastAsia="仿宋_GB2312" w:cs="仿宋_GB2312"/>
          <w:i w:val="0"/>
          <w:caps w:val="0"/>
          <w:color w:val="333333"/>
          <w:spacing w:val="0"/>
          <w:sz w:val="32"/>
          <w:szCs w:val="32"/>
          <w:shd w:val="clear" w:fill="FFFFFF"/>
          <w:vertAlign w:val="baseline"/>
        </w:rPr>
        <w:t>年</w:t>
      </w:r>
      <w:r>
        <w:rPr>
          <w:rFonts w:hint="eastAsia" w:ascii="仿宋_GB2312" w:hAnsi="仿宋_GB2312" w:eastAsia="仿宋_GB2312" w:cs="仿宋_GB2312"/>
          <w:i w:val="0"/>
          <w:caps w:val="0"/>
          <w:color w:val="333333"/>
          <w:spacing w:val="0"/>
          <w:sz w:val="32"/>
          <w:szCs w:val="32"/>
          <w:shd w:val="clear" w:fill="FFFFFF"/>
          <w:vertAlign w:val="baseline"/>
          <w:lang w:val="en-US" w:eastAsia="zh-CN"/>
        </w:rPr>
        <w:t>9</w:t>
      </w:r>
      <w:r>
        <w:rPr>
          <w:rFonts w:hint="eastAsia" w:ascii="仿宋_GB2312" w:hAnsi="仿宋_GB2312" w:eastAsia="仿宋_GB2312" w:cs="仿宋_GB2312"/>
          <w:i w:val="0"/>
          <w:caps w:val="0"/>
          <w:color w:val="333333"/>
          <w:spacing w:val="0"/>
          <w:sz w:val="32"/>
          <w:szCs w:val="32"/>
          <w:shd w:val="clear" w:fill="FFFFFF"/>
          <w:vertAlign w:val="baseline"/>
        </w:rPr>
        <w:t>月</w:t>
      </w:r>
      <w:r>
        <w:rPr>
          <w:rFonts w:hint="eastAsia" w:ascii="仿宋_GB2312" w:hAnsi="仿宋_GB2312" w:eastAsia="仿宋_GB2312" w:cs="仿宋_GB2312"/>
          <w:i w:val="0"/>
          <w:caps w:val="0"/>
          <w:color w:val="333333"/>
          <w:spacing w:val="0"/>
          <w:sz w:val="32"/>
          <w:szCs w:val="32"/>
          <w:shd w:val="clear" w:fill="FFFFFF"/>
          <w:vertAlign w:val="baseline"/>
          <w:lang w:val="en-US" w:eastAsia="zh-CN"/>
        </w:rPr>
        <w:t>26</w:t>
      </w:r>
      <w:r>
        <w:rPr>
          <w:rFonts w:hint="eastAsia" w:ascii="仿宋_GB2312" w:hAnsi="仿宋_GB2312" w:eastAsia="仿宋_GB2312" w:cs="仿宋_GB2312"/>
          <w:i w:val="0"/>
          <w:caps w:val="0"/>
          <w:color w:val="333333"/>
          <w:spacing w:val="0"/>
          <w:sz w:val="32"/>
          <w:szCs w:val="32"/>
          <w:shd w:val="clear" w:fill="FFFFFF"/>
          <w:vertAlign w:val="baseline"/>
        </w:rPr>
        <w:t>日1</w:t>
      </w:r>
      <w:r>
        <w:rPr>
          <w:rFonts w:hint="eastAsia" w:ascii="仿宋_GB2312" w:hAnsi="仿宋_GB2312" w:eastAsia="仿宋_GB2312" w:cs="仿宋_GB2312"/>
          <w:i w:val="0"/>
          <w:caps w:val="0"/>
          <w:color w:val="333333"/>
          <w:spacing w:val="0"/>
          <w:sz w:val="32"/>
          <w:szCs w:val="32"/>
          <w:shd w:val="clear" w:fill="FFFFFF"/>
          <w:vertAlign w:val="baseline"/>
          <w:lang w:val="en-US" w:eastAsia="zh-CN"/>
        </w:rPr>
        <w:t>7:3</w:t>
      </w:r>
      <w:r>
        <w:rPr>
          <w:rFonts w:hint="eastAsia" w:ascii="仿宋_GB2312" w:hAnsi="仿宋_GB2312" w:eastAsia="仿宋_GB2312" w:cs="仿宋_GB2312"/>
          <w:i w:val="0"/>
          <w:caps w:val="0"/>
          <w:color w:val="333333"/>
          <w:spacing w:val="0"/>
          <w:sz w:val="32"/>
          <w:szCs w:val="32"/>
          <w:shd w:val="clear" w:fill="FFFFFF"/>
          <w:vertAlign w:val="baseline"/>
        </w:rPr>
        <w:t>0前，密封提交至</w:t>
      </w:r>
      <w:r>
        <w:rPr>
          <w:rFonts w:hint="eastAsia" w:ascii="仿宋_GB2312" w:hAnsi="仿宋_GB2312" w:eastAsia="仿宋_GB2312" w:cs="仿宋_GB2312"/>
          <w:i w:val="0"/>
          <w:caps w:val="0"/>
          <w:color w:val="333333"/>
          <w:spacing w:val="0"/>
          <w:sz w:val="32"/>
          <w:szCs w:val="32"/>
          <w:shd w:val="clear" w:fill="FFFFFF"/>
          <w:vertAlign w:val="baseline"/>
          <w:lang w:val="en-US" w:eastAsia="zh-CN"/>
        </w:rPr>
        <w:t>海口海事法院</w:t>
      </w:r>
      <w:r>
        <w:rPr>
          <w:rFonts w:hint="eastAsia" w:ascii="仿宋_GB2312" w:hAnsi="仿宋_GB2312" w:eastAsia="仿宋_GB2312" w:cs="仿宋_GB2312"/>
          <w:i w:val="0"/>
          <w:caps w:val="0"/>
          <w:color w:val="333333"/>
          <w:spacing w:val="0"/>
          <w:sz w:val="32"/>
          <w:szCs w:val="32"/>
          <w:shd w:val="clear" w:fill="FFFFFF"/>
          <w:vertAlign w:val="baseline"/>
        </w:rPr>
        <w:t>信息办</w:t>
      </w:r>
      <w:r>
        <w:rPr>
          <w:rFonts w:hint="eastAsia" w:ascii="仿宋_GB2312" w:hAnsi="仿宋_GB2312" w:eastAsia="仿宋_GB2312" w:cs="仿宋_GB2312"/>
          <w:i w:val="0"/>
          <w:caps w:val="0"/>
          <w:color w:val="333333"/>
          <w:spacing w:val="0"/>
          <w:sz w:val="32"/>
          <w:szCs w:val="32"/>
          <w:shd w:val="clear" w:fill="FFFFFF"/>
          <w:vertAlign w:val="baseline"/>
          <w:lang w:val="en-US" w:eastAsia="zh-CN"/>
        </w:rPr>
        <w:t>707</w:t>
      </w:r>
      <w:r>
        <w:rPr>
          <w:rFonts w:hint="eastAsia" w:ascii="仿宋_GB2312" w:hAnsi="仿宋_GB2312" w:eastAsia="仿宋_GB2312" w:cs="仿宋_GB2312"/>
          <w:i w:val="0"/>
          <w:caps w:val="0"/>
          <w:color w:val="333333"/>
          <w:spacing w:val="0"/>
          <w:sz w:val="32"/>
          <w:szCs w:val="32"/>
          <w:shd w:val="clear" w:fill="FFFFFF"/>
          <w:vertAlign w:val="baseline"/>
        </w:rPr>
        <w:t>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right="0" w:firstLine="640" w:firstLineChars="200"/>
        <w:jc w:val="left"/>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四、其他事项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right="0" w:firstLine="640" w:firstLineChars="200"/>
        <w:jc w:val="left"/>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我</w:t>
      </w:r>
      <w:r>
        <w:rPr>
          <w:rFonts w:hint="eastAsia" w:ascii="仿宋_GB2312" w:hAnsi="仿宋_GB2312" w:eastAsia="仿宋_GB2312" w:cs="仿宋_GB2312"/>
          <w:i w:val="0"/>
          <w:caps w:val="0"/>
          <w:color w:val="333333"/>
          <w:spacing w:val="0"/>
          <w:sz w:val="32"/>
          <w:szCs w:val="32"/>
          <w:shd w:val="clear" w:fill="FFFFFF"/>
          <w:vertAlign w:val="baseline"/>
          <w:lang w:val="en-US" w:eastAsia="zh-CN"/>
        </w:rPr>
        <w:t>院</w:t>
      </w:r>
      <w:r>
        <w:rPr>
          <w:rFonts w:hint="eastAsia" w:ascii="仿宋_GB2312" w:hAnsi="仿宋_GB2312" w:eastAsia="仿宋_GB2312" w:cs="仿宋_GB2312"/>
          <w:i w:val="0"/>
          <w:caps w:val="0"/>
          <w:color w:val="333333"/>
          <w:spacing w:val="0"/>
          <w:sz w:val="32"/>
          <w:szCs w:val="32"/>
          <w:shd w:val="clear" w:fill="FFFFFF"/>
          <w:vertAlign w:val="baseline"/>
        </w:rPr>
        <w:t>将在各单位报价基础上，组织采购组进行综合评审，选择符合资质条件的合作意向单位，具体权利义务在合同中约定。报价人对提交材料的真实性负责，如存在弄虚作假行为，立即取消资格；已经签订合同的，委托方有权立即终止合同，并依法依约追究对方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right="0" w:firstLine="640" w:firstLineChars="200"/>
        <w:jc w:val="left"/>
        <w:textAlignment w:val="baseline"/>
        <w:rPr>
          <w:rFonts w:hint="eastAsia"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rPr>
        <w:t>联系人：</w:t>
      </w:r>
      <w:r>
        <w:rPr>
          <w:rFonts w:hint="eastAsia" w:ascii="仿宋_GB2312" w:hAnsi="仿宋_GB2312" w:eastAsia="仿宋_GB2312" w:cs="仿宋_GB2312"/>
          <w:i w:val="0"/>
          <w:caps w:val="0"/>
          <w:color w:val="333333"/>
          <w:spacing w:val="0"/>
          <w:sz w:val="32"/>
          <w:szCs w:val="32"/>
          <w:shd w:val="clear" w:fill="FFFFFF"/>
          <w:vertAlign w:val="baseline"/>
          <w:lang w:val="en-US" w:eastAsia="zh-CN"/>
        </w:rPr>
        <w:t>洪工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right="0" w:firstLine="640" w:firstLineChars="200"/>
        <w:jc w:val="left"/>
        <w:textAlignment w:val="baseline"/>
        <w:rPr>
          <w:rFonts w:hint="eastAsia"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rPr>
        <w:t>联系电话：</w:t>
      </w:r>
      <w:r>
        <w:rPr>
          <w:rFonts w:hint="eastAsia" w:ascii="仿宋_GB2312" w:hAnsi="仿宋_GB2312" w:eastAsia="仿宋_GB2312" w:cs="仿宋_GB2312"/>
          <w:i w:val="0"/>
          <w:caps w:val="0"/>
          <w:color w:val="333333"/>
          <w:spacing w:val="0"/>
          <w:sz w:val="32"/>
          <w:szCs w:val="32"/>
          <w:shd w:val="clear" w:fill="FFFFFF"/>
          <w:vertAlign w:val="baseline"/>
          <w:lang w:val="en-US" w:eastAsia="zh-CN"/>
        </w:rPr>
        <w:t>66118105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right="0" w:firstLine="640" w:firstLineChars="200"/>
        <w:jc w:val="left"/>
        <w:textAlignment w:val="baseline"/>
        <w:rPr>
          <w:rFonts w:hint="eastAsia" w:ascii="仿宋_GB2312" w:hAnsi="仿宋_GB2312" w:eastAsia="仿宋_GB2312" w:cs="仿宋_GB2312"/>
          <w:i w:val="0"/>
          <w:caps w:val="0"/>
          <w:color w:val="333333"/>
          <w:spacing w:val="0"/>
          <w:sz w:val="32"/>
          <w:szCs w:val="32"/>
          <w:shd w:val="clear" w:fill="FFFFFF"/>
          <w:vertAlign w:val="baseline"/>
        </w:rPr>
      </w:pPr>
      <w:r>
        <w:rPr>
          <w:rFonts w:hint="eastAsia" w:ascii="仿宋_GB2312" w:hAnsi="仿宋_GB2312" w:eastAsia="仿宋_GB2312" w:cs="仿宋_GB2312"/>
          <w:i w:val="0"/>
          <w:caps w:val="0"/>
          <w:color w:val="333333"/>
          <w:spacing w:val="0"/>
          <w:sz w:val="32"/>
          <w:szCs w:val="32"/>
          <w:shd w:val="clear" w:fill="FFFFFF"/>
          <w:vertAlign w:val="baseline"/>
        </w:rPr>
        <w:t>联系地址：</w:t>
      </w:r>
      <w:r>
        <w:rPr>
          <w:rFonts w:hint="eastAsia" w:ascii="仿宋_GB2312" w:hAnsi="仿宋_GB2312" w:eastAsia="仿宋_GB2312" w:cs="仿宋_GB2312"/>
          <w:i w:val="0"/>
          <w:caps w:val="0"/>
          <w:color w:val="333333"/>
          <w:spacing w:val="0"/>
          <w:sz w:val="32"/>
          <w:szCs w:val="32"/>
          <w:shd w:val="clear" w:fill="FFFFFF"/>
          <w:vertAlign w:val="baseline"/>
          <w:lang w:val="en-US" w:eastAsia="zh-CN"/>
        </w:rPr>
        <w:t>海南省海口市美兰区白龙南路28号海口海事法院信息办707</w:t>
      </w:r>
      <w:r>
        <w:rPr>
          <w:rFonts w:hint="eastAsia" w:ascii="仿宋_GB2312" w:hAnsi="仿宋_GB2312" w:eastAsia="仿宋_GB2312" w:cs="仿宋_GB2312"/>
          <w:i w:val="0"/>
          <w:caps w:val="0"/>
          <w:color w:val="333333"/>
          <w:spacing w:val="0"/>
          <w:sz w:val="32"/>
          <w:szCs w:val="32"/>
          <w:shd w:val="clear" w:fill="FFFFFF"/>
          <w:vertAlign w:val="baseline"/>
        </w:rPr>
        <w:t>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left="0" w:right="0" w:firstLine="420"/>
        <w:jc w:val="left"/>
        <w:textAlignment w:val="baseline"/>
        <w:rPr>
          <w:rFonts w:hint="eastAsia" w:ascii="仿宋_GB2312" w:hAnsi="仿宋_GB2312" w:eastAsia="仿宋_GB2312" w:cs="仿宋_GB2312"/>
          <w:i w:val="0"/>
          <w:caps w:val="0"/>
          <w:color w:val="333333"/>
          <w:spacing w:val="0"/>
          <w:sz w:val="32"/>
          <w:szCs w:val="32"/>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left="0" w:right="0" w:firstLine="420"/>
        <w:jc w:val="center"/>
        <w:textAlignment w:val="baseline"/>
        <w:rPr>
          <w:rFonts w:hint="eastAsia"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 xml:space="preserve">                                    海口海事法院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left="0" w:right="0" w:firstLine="420"/>
        <w:jc w:val="right"/>
        <w:textAlignment w:val="baseline"/>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202</w:t>
      </w:r>
      <w:r>
        <w:rPr>
          <w:rFonts w:hint="eastAsia" w:ascii="仿宋_GB2312" w:hAnsi="仿宋_GB2312" w:eastAsia="仿宋_GB2312" w:cs="仿宋_GB2312"/>
          <w:i w:val="0"/>
          <w:caps w:val="0"/>
          <w:color w:val="333333"/>
          <w:spacing w:val="0"/>
          <w:sz w:val="32"/>
          <w:szCs w:val="32"/>
          <w:shd w:val="clear" w:fill="FFFFFF"/>
          <w:vertAlign w:val="baseline"/>
          <w:lang w:val="en-US" w:eastAsia="zh-CN"/>
        </w:rPr>
        <w:t>2</w:t>
      </w:r>
      <w:r>
        <w:rPr>
          <w:rFonts w:hint="eastAsia" w:ascii="仿宋_GB2312" w:hAnsi="仿宋_GB2312" w:eastAsia="仿宋_GB2312" w:cs="仿宋_GB2312"/>
          <w:i w:val="0"/>
          <w:caps w:val="0"/>
          <w:color w:val="333333"/>
          <w:spacing w:val="0"/>
          <w:sz w:val="32"/>
          <w:szCs w:val="32"/>
          <w:shd w:val="clear" w:fill="FFFFFF"/>
          <w:vertAlign w:val="baseline"/>
        </w:rPr>
        <w:t>年</w:t>
      </w:r>
      <w:r>
        <w:rPr>
          <w:rFonts w:hint="eastAsia" w:ascii="仿宋_GB2312" w:hAnsi="仿宋_GB2312" w:eastAsia="仿宋_GB2312" w:cs="仿宋_GB2312"/>
          <w:i w:val="0"/>
          <w:caps w:val="0"/>
          <w:color w:val="333333"/>
          <w:spacing w:val="0"/>
          <w:sz w:val="32"/>
          <w:szCs w:val="32"/>
          <w:shd w:val="clear" w:fill="FFFFFF"/>
          <w:vertAlign w:val="baseline"/>
          <w:lang w:val="en-US" w:eastAsia="zh-CN"/>
        </w:rPr>
        <w:t>9</w:t>
      </w:r>
      <w:r>
        <w:rPr>
          <w:rFonts w:hint="eastAsia" w:ascii="仿宋_GB2312" w:hAnsi="仿宋_GB2312" w:eastAsia="仿宋_GB2312" w:cs="仿宋_GB2312"/>
          <w:i w:val="0"/>
          <w:caps w:val="0"/>
          <w:color w:val="333333"/>
          <w:spacing w:val="0"/>
          <w:sz w:val="32"/>
          <w:szCs w:val="32"/>
          <w:shd w:val="clear" w:fill="FFFFFF"/>
          <w:vertAlign w:val="baseline"/>
        </w:rPr>
        <w:t>月2</w:t>
      </w:r>
      <w:r>
        <w:rPr>
          <w:rFonts w:hint="eastAsia" w:ascii="仿宋_GB2312" w:hAnsi="仿宋_GB2312" w:eastAsia="仿宋_GB2312" w:cs="仿宋_GB2312"/>
          <w:i w:val="0"/>
          <w:caps w:val="0"/>
          <w:color w:val="333333"/>
          <w:spacing w:val="0"/>
          <w:sz w:val="32"/>
          <w:szCs w:val="32"/>
          <w:shd w:val="clear" w:fill="FFFFFF"/>
          <w:vertAlign w:val="baseline"/>
          <w:lang w:val="en-US" w:eastAsia="zh-CN"/>
        </w:rPr>
        <w:t>2</w:t>
      </w:r>
      <w:r>
        <w:rPr>
          <w:rFonts w:hint="eastAsia" w:ascii="仿宋_GB2312" w:hAnsi="仿宋_GB2312" w:eastAsia="仿宋_GB2312" w:cs="仿宋_GB2312"/>
          <w:i w:val="0"/>
          <w:caps w:val="0"/>
          <w:color w:val="333333"/>
          <w:spacing w:val="0"/>
          <w:sz w:val="32"/>
          <w:szCs w:val="32"/>
          <w:shd w:val="clear" w:fill="FFFFFF"/>
          <w:vertAlign w:val="baseline"/>
        </w:rPr>
        <w:t>日</w:t>
      </w:r>
    </w:p>
    <w:p>
      <w:pPr>
        <w:pageBreakBefore w:val="0"/>
        <w:widowControl/>
        <w:shd w:val="clear" w:color="auto" w:fill="FFFFFF"/>
        <w:kinsoku/>
        <w:wordWrap/>
        <w:overflowPunct/>
        <w:topLinePunct w:val="0"/>
        <w:bidi w:val="0"/>
        <w:spacing w:line="560" w:lineRule="exact"/>
        <w:ind w:firstLine="671" w:firstLineChars="200"/>
        <w:rPr>
          <w:rFonts w:hint="eastAsia" w:ascii="仿宋_GB2312" w:hAnsi="仿宋_GB2312" w:eastAsia="仿宋_GB2312" w:cs="仿宋_GB2312"/>
          <w:b/>
          <w:spacing w:val="7"/>
          <w:kern w:val="0"/>
          <w:sz w:val="32"/>
          <w:szCs w:val="32"/>
        </w:rPr>
      </w:pPr>
    </w:p>
    <w:bookmarkEnd w:id="0"/>
    <w:bookmarkEnd w:id="1"/>
    <w:p>
      <w:pPr>
        <w:pageBreakBefore w:val="0"/>
        <w:widowControl/>
        <w:kinsoku/>
        <w:wordWrap/>
        <w:overflowPunct/>
        <w:topLinePunct w:val="0"/>
        <w:bidi w:val="0"/>
        <w:spacing w:line="560" w:lineRule="exact"/>
        <w:ind w:firstLine="671" w:firstLineChars="200"/>
        <w:jc w:val="center"/>
        <w:rPr>
          <w:rFonts w:hint="eastAsia" w:ascii="仿宋_GB2312" w:hAnsi="仿宋_GB2312" w:eastAsia="仿宋_GB2312" w:cs="仿宋_GB2312"/>
          <w:spacing w:val="7"/>
          <w:kern w:val="36"/>
          <w:sz w:val="32"/>
          <w:szCs w:val="32"/>
        </w:rPr>
      </w:pPr>
      <w:r>
        <w:rPr>
          <w:rFonts w:hint="eastAsia" w:ascii="仿宋_GB2312" w:hAnsi="仿宋_GB2312" w:eastAsia="仿宋_GB2312" w:cs="仿宋_GB2312"/>
          <w:b/>
          <w:bCs/>
          <w:spacing w:val="7"/>
          <w:kern w:val="0"/>
          <w:sz w:val="32"/>
          <w:szCs w:val="32"/>
        </w:rPr>
        <w:br w:type="page"/>
      </w:r>
      <w:r>
        <w:rPr>
          <w:rFonts w:hint="eastAsia" w:ascii="仿宋_GB2312" w:hAnsi="仿宋_GB2312" w:eastAsia="仿宋_GB2312" w:cs="仿宋_GB2312"/>
          <w:b/>
          <w:bCs/>
          <w:spacing w:val="7"/>
          <w:kern w:val="36"/>
          <w:sz w:val="32"/>
          <w:szCs w:val="32"/>
        </w:rPr>
        <w:t>第二部分 供应商投标指引</w:t>
      </w:r>
    </w:p>
    <w:p>
      <w:pPr>
        <w:pageBreakBefore w:val="0"/>
        <w:widowControl/>
        <w:shd w:val="clear" w:color="auto" w:fill="FFFFFF"/>
        <w:kinsoku/>
        <w:wordWrap/>
        <w:overflowPunct/>
        <w:topLinePunct w:val="0"/>
        <w:bidi w:val="0"/>
        <w:spacing w:line="560" w:lineRule="exact"/>
        <w:ind w:firstLine="671" w:firstLineChars="200"/>
        <w:rPr>
          <w:rFonts w:hint="eastAsia" w:ascii="仿宋_GB2312" w:hAnsi="仿宋_GB2312" w:eastAsia="仿宋_GB2312" w:cs="仿宋_GB2312"/>
          <w:b/>
          <w:spacing w:val="7"/>
          <w:kern w:val="0"/>
          <w:sz w:val="32"/>
          <w:szCs w:val="32"/>
        </w:rPr>
      </w:pPr>
      <w:r>
        <w:rPr>
          <w:rFonts w:hint="eastAsia" w:ascii="仿宋_GB2312" w:hAnsi="仿宋_GB2312" w:eastAsia="仿宋_GB2312" w:cs="仿宋_GB2312"/>
          <w:b/>
          <w:spacing w:val="7"/>
          <w:kern w:val="0"/>
          <w:sz w:val="32"/>
          <w:szCs w:val="32"/>
        </w:rPr>
        <w:t>一、成交原则：</w:t>
      </w:r>
    </w:p>
    <w:p>
      <w:pPr>
        <w:pageBreakBefore w:val="0"/>
        <w:widowControl/>
        <w:shd w:val="clear" w:color="auto" w:fill="FFFFFF"/>
        <w:kinsoku/>
        <w:wordWrap/>
        <w:overflowPunct/>
        <w:topLinePunct w:val="0"/>
        <w:bidi w:val="0"/>
        <w:spacing w:line="560" w:lineRule="exact"/>
        <w:ind w:firstLine="668" w:firstLineChars="200"/>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1.质量和服务均能满足采购文件实质性响应要求且报价合理、有效；</w:t>
      </w:r>
    </w:p>
    <w:p>
      <w:pPr>
        <w:pageBreakBefore w:val="0"/>
        <w:widowControl/>
        <w:shd w:val="clear" w:color="auto" w:fill="FFFFFF"/>
        <w:kinsoku/>
        <w:wordWrap/>
        <w:overflowPunct/>
        <w:topLinePunct w:val="0"/>
        <w:bidi w:val="0"/>
        <w:spacing w:line="560" w:lineRule="exact"/>
        <w:ind w:firstLine="668" w:firstLineChars="200"/>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2.报价为项目的总价，不得将项目拆分或选择性报价；</w:t>
      </w:r>
    </w:p>
    <w:p>
      <w:pPr>
        <w:pageBreakBefore w:val="0"/>
        <w:widowControl/>
        <w:shd w:val="clear" w:color="auto" w:fill="FFFFFF"/>
        <w:kinsoku/>
        <w:wordWrap/>
        <w:overflowPunct/>
        <w:topLinePunct w:val="0"/>
        <w:bidi w:val="0"/>
        <w:spacing w:line="560" w:lineRule="exact"/>
        <w:ind w:firstLine="668" w:firstLineChars="200"/>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3.成交人不得用以任何方式转包或分包。</w:t>
      </w:r>
    </w:p>
    <w:p>
      <w:pPr>
        <w:pageBreakBefore w:val="0"/>
        <w:widowControl/>
        <w:shd w:val="clear" w:color="auto" w:fill="FFFFFF"/>
        <w:kinsoku/>
        <w:wordWrap/>
        <w:overflowPunct/>
        <w:topLinePunct w:val="0"/>
        <w:bidi w:val="0"/>
        <w:spacing w:line="560" w:lineRule="exact"/>
        <w:ind w:firstLine="671" w:firstLineChars="200"/>
        <w:rPr>
          <w:rFonts w:hint="eastAsia" w:ascii="仿宋_GB2312" w:hAnsi="仿宋_GB2312" w:eastAsia="仿宋_GB2312" w:cs="仿宋_GB2312"/>
          <w:b/>
          <w:spacing w:val="7"/>
          <w:kern w:val="0"/>
          <w:sz w:val="32"/>
          <w:szCs w:val="32"/>
        </w:rPr>
      </w:pPr>
      <w:r>
        <w:rPr>
          <w:rFonts w:hint="eastAsia" w:ascii="仿宋_GB2312" w:hAnsi="仿宋_GB2312" w:eastAsia="仿宋_GB2312" w:cs="仿宋_GB2312"/>
          <w:b/>
          <w:spacing w:val="7"/>
          <w:kern w:val="0"/>
          <w:sz w:val="32"/>
          <w:szCs w:val="32"/>
        </w:rPr>
        <w:t>二、询价采购报价须知</w:t>
      </w:r>
    </w:p>
    <w:p>
      <w:pPr>
        <w:pageBreakBefore w:val="0"/>
        <w:widowControl/>
        <w:shd w:val="clear" w:color="auto" w:fill="FFFFFF"/>
        <w:kinsoku/>
        <w:wordWrap/>
        <w:overflowPunct/>
        <w:topLinePunct w:val="0"/>
        <w:bidi w:val="0"/>
        <w:spacing w:line="560" w:lineRule="exact"/>
        <w:ind w:firstLine="668" w:firstLineChars="200"/>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1.</w:t>
      </w:r>
      <w:r>
        <w:rPr>
          <w:rFonts w:hint="eastAsia" w:ascii="仿宋_GB2312" w:hAnsi="仿宋_GB2312" w:eastAsia="仿宋_GB2312" w:cs="仿宋_GB2312"/>
          <w:spacing w:val="7"/>
          <w:kern w:val="0"/>
          <w:sz w:val="32"/>
          <w:szCs w:val="32"/>
          <w:lang w:val="en-US" w:eastAsia="zh-CN"/>
        </w:rPr>
        <w:t>按照规定时间内</w:t>
      </w:r>
      <w:r>
        <w:rPr>
          <w:rFonts w:hint="eastAsia" w:ascii="仿宋_GB2312" w:hAnsi="仿宋_GB2312" w:eastAsia="仿宋_GB2312" w:cs="仿宋_GB2312"/>
          <w:kern w:val="0"/>
          <w:sz w:val="32"/>
          <w:szCs w:val="32"/>
        </w:rPr>
        <w:t>递交密封的报价文件，逾期不可报价。</w:t>
      </w:r>
    </w:p>
    <w:p>
      <w:pPr>
        <w:pageBreakBefore w:val="0"/>
        <w:widowControl/>
        <w:shd w:val="clear" w:color="auto" w:fill="FFFFFF"/>
        <w:kinsoku/>
        <w:wordWrap/>
        <w:overflowPunct/>
        <w:topLinePunct w:val="0"/>
        <w:bidi w:val="0"/>
        <w:spacing w:line="560" w:lineRule="exact"/>
        <w:ind w:firstLine="668" w:firstLineChars="200"/>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2.供应商报价应严格按照询价文件要求编写。询价响应文件内容包括：</w:t>
      </w:r>
    </w:p>
    <w:p>
      <w:pPr>
        <w:pageBreakBefore w:val="0"/>
        <w:widowControl/>
        <w:shd w:val="clear" w:color="auto" w:fill="FFFFFF"/>
        <w:kinsoku/>
        <w:wordWrap/>
        <w:overflowPunct/>
        <w:topLinePunct w:val="0"/>
        <w:bidi w:val="0"/>
        <w:spacing w:line="560" w:lineRule="exact"/>
        <w:ind w:firstLine="671" w:firstLineChars="200"/>
        <w:rPr>
          <w:rFonts w:hint="eastAsia" w:ascii="仿宋_GB2312" w:hAnsi="仿宋_GB2312" w:eastAsia="仿宋_GB2312" w:cs="仿宋_GB2312"/>
          <w:b/>
          <w:spacing w:val="7"/>
          <w:kern w:val="0"/>
          <w:sz w:val="32"/>
          <w:szCs w:val="32"/>
        </w:rPr>
      </w:pPr>
      <w:r>
        <w:rPr>
          <w:rFonts w:hint="eastAsia" w:ascii="仿宋_GB2312" w:hAnsi="仿宋_GB2312" w:eastAsia="仿宋_GB2312" w:cs="仿宋_GB2312"/>
          <w:b/>
          <w:spacing w:val="7"/>
          <w:kern w:val="0"/>
          <w:sz w:val="32"/>
          <w:szCs w:val="32"/>
        </w:rPr>
        <w:t>（1）分项报价明细表及报价总表（须盖单位公章）；（报价总表格式见附件1，分项报价明细表见附件2）；</w:t>
      </w:r>
    </w:p>
    <w:p>
      <w:pPr>
        <w:pageBreakBefore w:val="0"/>
        <w:widowControl/>
        <w:shd w:val="clear" w:color="auto" w:fill="FFFFFF"/>
        <w:kinsoku/>
        <w:wordWrap/>
        <w:overflowPunct/>
        <w:topLinePunct w:val="0"/>
        <w:bidi w:val="0"/>
        <w:spacing w:line="560" w:lineRule="exact"/>
        <w:ind w:firstLine="671" w:firstLineChars="200"/>
        <w:rPr>
          <w:rFonts w:hint="eastAsia" w:ascii="仿宋_GB2312" w:hAnsi="仿宋_GB2312" w:eastAsia="仿宋_GB2312" w:cs="仿宋_GB2312"/>
          <w:b/>
          <w:spacing w:val="7"/>
          <w:kern w:val="0"/>
          <w:sz w:val="32"/>
          <w:szCs w:val="32"/>
        </w:rPr>
      </w:pPr>
      <w:r>
        <w:rPr>
          <w:rFonts w:hint="eastAsia" w:ascii="仿宋_GB2312" w:hAnsi="仿宋_GB2312" w:eastAsia="仿宋_GB2312" w:cs="仿宋_GB2312"/>
          <w:b/>
          <w:spacing w:val="7"/>
          <w:kern w:val="0"/>
          <w:sz w:val="32"/>
          <w:szCs w:val="32"/>
        </w:rPr>
        <w:t>（2）询价文件中要求提供的投标条件、相关</w:t>
      </w:r>
      <w:r>
        <w:rPr>
          <w:rFonts w:hint="eastAsia" w:ascii="仿宋_GB2312" w:hAnsi="仿宋_GB2312" w:eastAsia="仿宋_GB2312" w:cs="仿宋_GB2312"/>
          <w:b/>
          <w:bCs/>
          <w:sz w:val="32"/>
          <w:szCs w:val="32"/>
        </w:rPr>
        <w:t>承诺函原件和</w:t>
      </w:r>
      <w:r>
        <w:rPr>
          <w:rFonts w:hint="eastAsia" w:ascii="仿宋_GB2312" w:hAnsi="仿宋_GB2312" w:eastAsia="仿宋_GB2312" w:cs="仿宋_GB2312"/>
          <w:b/>
          <w:spacing w:val="7"/>
          <w:kern w:val="0"/>
          <w:sz w:val="32"/>
          <w:szCs w:val="32"/>
        </w:rPr>
        <w:t>其他证明文件；</w:t>
      </w:r>
    </w:p>
    <w:p>
      <w:pPr>
        <w:pageBreakBefore w:val="0"/>
        <w:widowControl/>
        <w:shd w:val="clear" w:color="auto" w:fill="FFFFFF"/>
        <w:kinsoku/>
        <w:wordWrap/>
        <w:overflowPunct/>
        <w:topLinePunct w:val="0"/>
        <w:bidi w:val="0"/>
        <w:spacing w:line="560" w:lineRule="exact"/>
        <w:ind w:firstLine="671" w:firstLineChars="200"/>
        <w:rPr>
          <w:rFonts w:hint="eastAsia" w:ascii="仿宋_GB2312" w:hAnsi="仿宋_GB2312" w:eastAsia="仿宋_GB2312" w:cs="仿宋_GB2312"/>
          <w:b/>
          <w:spacing w:val="7"/>
          <w:kern w:val="0"/>
          <w:sz w:val="32"/>
          <w:szCs w:val="32"/>
        </w:rPr>
      </w:pPr>
      <w:r>
        <w:rPr>
          <w:rFonts w:hint="eastAsia" w:ascii="仿宋_GB2312" w:hAnsi="仿宋_GB2312" w:eastAsia="仿宋_GB2312" w:cs="仿宋_GB2312"/>
          <w:b/>
          <w:spacing w:val="7"/>
          <w:kern w:val="0"/>
          <w:sz w:val="32"/>
          <w:szCs w:val="32"/>
        </w:rPr>
        <w:t>（3）对询价文件确定的技术、质量和服务等条款，所作出的实质性响应和说明。</w:t>
      </w:r>
    </w:p>
    <w:p>
      <w:pPr>
        <w:pageBreakBefore w:val="0"/>
        <w:widowControl/>
        <w:shd w:val="clear" w:color="auto" w:fill="FFFFFF"/>
        <w:kinsoku/>
        <w:wordWrap/>
        <w:overflowPunct/>
        <w:topLinePunct w:val="0"/>
        <w:bidi w:val="0"/>
        <w:spacing w:line="560" w:lineRule="exact"/>
        <w:ind w:firstLine="671" w:firstLineChars="200"/>
        <w:rPr>
          <w:rFonts w:hint="eastAsia" w:ascii="仿宋_GB2312" w:hAnsi="仿宋_GB2312" w:eastAsia="仿宋_GB2312" w:cs="仿宋_GB2312"/>
          <w:b/>
          <w:spacing w:val="7"/>
          <w:kern w:val="0"/>
          <w:sz w:val="32"/>
          <w:szCs w:val="32"/>
        </w:rPr>
      </w:pPr>
      <w:r>
        <w:rPr>
          <w:rFonts w:hint="eastAsia" w:ascii="仿宋_GB2312" w:hAnsi="仿宋_GB2312" w:eastAsia="仿宋_GB2312" w:cs="仿宋_GB2312"/>
          <w:b/>
          <w:spacing w:val="7"/>
          <w:kern w:val="0"/>
          <w:sz w:val="32"/>
          <w:szCs w:val="32"/>
        </w:rPr>
        <w:t>（4）联系人和联系电话。</w:t>
      </w:r>
    </w:p>
    <w:p>
      <w:pPr>
        <w:pageBreakBefore w:val="0"/>
        <w:widowControl/>
        <w:shd w:val="clear" w:color="auto" w:fill="FFFFFF"/>
        <w:kinsoku/>
        <w:wordWrap/>
        <w:overflowPunct/>
        <w:topLinePunct w:val="0"/>
        <w:bidi w:val="0"/>
        <w:spacing w:line="560" w:lineRule="exact"/>
        <w:ind w:firstLine="671" w:firstLineChars="200"/>
        <w:rPr>
          <w:rFonts w:hint="eastAsia" w:ascii="仿宋_GB2312" w:hAnsi="仿宋_GB2312" w:eastAsia="仿宋_GB2312" w:cs="仿宋_GB2312"/>
          <w:b/>
          <w:spacing w:val="7"/>
          <w:kern w:val="0"/>
          <w:sz w:val="32"/>
          <w:szCs w:val="32"/>
        </w:rPr>
      </w:pPr>
      <w:r>
        <w:rPr>
          <w:rFonts w:hint="eastAsia" w:ascii="仿宋_GB2312" w:hAnsi="仿宋_GB2312" w:eastAsia="仿宋_GB2312" w:cs="仿宋_GB2312"/>
          <w:b/>
          <w:spacing w:val="7"/>
          <w:kern w:val="0"/>
          <w:sz w:val="32"/>
          <w:szCs w:val="32"/>
        </w:rPr>
        <w:t>备注：其中“询价文件中要求提供的投标条件和其他证明文件”为询价公告第2条“申请人的资格要求”，请详细列出文件，包括但不限于以下内容：</w:t>
      </w:r>
    </w:p>
    <w:p>
      <w:pPr>
        <w:pageBreakBefore w:val="0"/>
        <w:widowControl/>
        <w:shd w:val="clear" w:color="auto" w:fill="FFFFFF"/>
        <w:kinsoku/>
        <w:wordWrap/>
        <w:overflowPunct/>
        <w:topLinePunct w:val="0"/>
        <w:bidi w:val="0"/>
        <w:spacing w:line="560" w:lineRule="exact"/>
        <w:ind w:firstLine="671" w:firstLineChars="200"/>
        <w:rPr>
          <w:rFonts w:hint="eastAsia" w:ascii="仿宋_GB2312" w:hAnsi="仿宋_GB2312" w:eastAsia="仿宋_GB2312" w:cs="仿宋_GB2312"/>
          <w:b/>
          <w:spacing w:val="7"/>
          <w:kern w:val="0"/>
          <w:sz w:val="32"/>
          <w:szCs w:val="32"/>
        </w:rPr>
      </w:pPr>
      <w:r>
        <w:rPr>
          <w:rFonts w:hint="eastAsia" w:ascii="仿宋_GB2312" w:hAnsi="仿宋_GB2312" w:eastAsia="仿宋_GB2312" w:cs="仿宋_GB2312"/>
          <w:b/>
          <w:spacing w:val="7"/>
          <w:kern w:val="0"/>
          <w:sz w:val="32"/>
          <w:szCs w:val="32"/>
        </w:rPr>
        <w:t>（1）法定代表人身份证明或授权委托书；</w:t>
      </w:r>
    </w:p>
    <w:p>
      <w:pPr>
        <w:pageBreakBefore w:val="0"/>
        <w:widowControl/>
        <w:shd w:val="clear" w:color="auto" w:fill="FFFFFF"/>
        <w:kinsoku/>
        <w:wordWrap/>
        <w:overflowPunct/>
        <w:topLinePunct w:val="0"/>
        <w:bidi w:val="0"/>
        <w:spacing w:line="560" w:lineRule="exact"/>
        <w:ind w:firstLine="671" w:firstLineChars="200"/>
        <w:rPr>
          <w:rFonts w:hint="eastAsia" w:ascii="仿宋_GB2312" w:hAnsi="仿宋_GB2312" w:eastAsia="仿宋_GB2312" w:cs="仿宋_GB2312"/>
          <w:b/>
          <w:spacing w:val="7"/>
          <w:kern w:val="0"/>
          <w:sz w:val="32"/>
          <w:szCs w:val="32"/>
        </w:rPr>
      </w:pPr>
      <w:r>
        <w:rPr>
          <w:rFonts w:hint="eastAsia" w:ascii="仿宋_GB2312" w:hAnsi="仿宋_GB2312" w:eastAsia="仿宋_GB2312" w:cs="仿宋_GB2312"/>
          <w:b/>
          <w:spacing w:val="7"/>
          <w:kern w:val="0"/>
          <w:sz w:val="32"/>
          <w:szCs w:val="32"/>
        </w:rPr>
        <w:t>（2）企业法人营业执照（副本）或事业法人复印件；</w:t>
      </w:r>
    </w:p>
    <w:p>
      <w:pPr>
        <w:pageBreakBefore w:val="0"/>
        <w:widowControl/>
        <w:shd w:val="clear" w:color="auto" w:fill="FFFFFF"/>
        <w:kinsoku/>
        <w:wordWrap/>
        <w:overflowPunct/>
        <w:topLinePunct w:val="0"/>
        <w:bidi w:val="0"/>
        <w:spacing w:line="560" w:lineRule="exact"/>
        <w:ind w:firstLine="671" w:firstLineChars="200"/>
        <w:rPr>
          <w:rFonts w:hint="eastAsia" w:ascii="仿宋_GB2312" w:hAnsi="仿宋_GB2312" w:eastAsia="仿宋_GB2312" w:cs="仿宋_GB2312"/>
          <w:b/>
          <w:spacing w:val="7"/>
          <w:kern w:val="0"/>
          <w:sz w:val="32"/>
          <w:szCs w:val="32"/>
        </w:rPr>
      </w:pPr>
      <w:r>
        <w:rPr>
          <w:rFonts w:hint="eastAsia" w:ascii="仿宋_GB2312" w:hAnsi="仿宋_GB2312" w:eastAsia="仿宋_GB2312" w:cs="仿宋_GB2312"/>
          <w:b/>
          <w:spacing w:val="7"/>
          <w:kern w:val="0"/>
          <w:sz w:val="32"/>
          <w:szCs w:val="32"/>
        </w:rPr>
        <w:t>（3）上一年度的财务报告（可以提供2021年度经会计事务所审计的财务报告，或者至少提供2021年度的资产负债表和利润表。）；</w:t>
      </w:r>
    </w:p>
    <w:p>
      <w:pPr>
        <w:pageBreakBefore w:val="0"/>
        <w:widowControl/>
        <w:shd w:val="clear" w:color="auto" w:fill="FFFFFF"/>
        <w:kinsoku/>
        <w:wordWrap/>
        <w:overflowPunct/>
        <w:topLinePunct w:val="0"/>
        <w:bidi w:val="0"/>
        <w:spacing w:line="560" w:lineRule="exact"/>
        <w:ind w:firstLine="671" w:firstLineChars="200"/>
        <w:rPr>
          <w:rFonts w:hint="eastAsia" w:ascii="仿宋_GB2312" w:hAnsi="仿宋_GB2312" w:eastAsia="仿宋_GB2312" w:cs="仿宋_GB2312"/>
          <w:b/>
          <w:spacing w:val="7"/>
          <w:kern w:val="0"/>
          <w:sz w:val="32"/>
          <w:szCs w:val="32"/>
        </w:rPr>
      </w:pPr>
      <w:r>
        <w:rPr>
          <w:rFonts w:hint="eastAsia" w:ascii="仿宋_GB2312" w:hAnsi="仿宋_GB2312" w:eastAsia="仿宋_GB2312" w:cs="仿宋_GB2312"/>
          <w:b/>
          <w:spacing w:val="7"/>
          <w:kern w:val="0"/>
          <w:sz w:val="32"/>
          <w:szCs w:val="32"/>
        </w:rPr>
        <w:t>（4）缴纳税收和社会保障资金证明；</w:t>
      </w:r>
    </w:p>
    <w:p>
      <w:pPr>
        <w:pageBreakBefore w:val="0"/>
        <w:widowControl/>
        <w:shd w:val="clear" w:color="auto" w:fill="FFFFFF"/>
        <w:kinsoku/>
        <w:wordWrap/>
        <w:overflowPunct/>
        <w:topLinePunct w:val="0"/>
        <w:bidi w:val="0"/>
        <w:spacing w:line="560" w:lineRule="exact"/>
        <w:ind w:firstLine="671" w:firstLineChars="200"/>
        <w:rPr>
          <w:rFonts w:hint="eastAsia" w:ascii="仿宋_GB2312" w:hAnsi="仿宋_GB2312" w:eastAsia="仿宋_GB2312" w:cs="仿宋_GB2312"/>
          <w:b/>
          <w:spacing w:val="7"/>
          <w:kern w:val="0"/>
          <w:sz w:val="32"/>
          <w:szCs w:val="32"/>
        </w:rPr>
      </w:pPr>
      <w:r>
        <w:rPr>
          <w:rFonts w:hint="eastAsia" w:ascii="仿宋_GB2312" w:hAnsi="仿宋_GB2312" w:eastAsia="仿宋_GB2312" w:cs="仿宋_GB2312"/>
          <w:b/>
          <w:spacing w:val="7"/>
          <w:kern w:val="0"/>
          <w:sz w:val="32"/>
          <w:szCs w:val="32"/>
        </w:rPr>
        <w:t>（5）履行合同所必需的设备和专业技术能力声明；</w:t>
      </w:r>
    </w:p>
    <w:p>
      <w:pPr>
        <w:pageBreakBefore w:val="0"/>
        <w:widowControl/>
        <w:shd w:val="clear" w:color="auto" w:fill="FFFFFF"/>
        <w:kinsoku/>
        <w:wordWrap/>
        <w:overflowPunct/>
        <w:topLinePunct w:val="0"/>
        <w:bidi w:val="0"/>
        <w:spacing w:line="560" w:lineRule="exact"/>
        <w:ind w:firstLine="671" w:firstLineChars="200"/>
        <w:rPr>
          <w:rFonts w:hint="eastAsia" w:ascii="仿宋_GB2312" w:hAnsi="仿宋_GB2312" w:eastAsia="仿宋_GB2312" w:cs="仿宋_GB2312"/>
          <w:b/>
          <w:spacing w:val="7"/>
          <w:kern w:val="0"/>
          <w:sz w:val="32"/>
          <w:szCs w:val="32"/>
        </w:rPr>
      </w:pPr>
      <w:r>
        <w:rPr>
          <w:rFonts w:hint="eastAsia" w:ascii="仿宋_GB2312" w:hAnsi="仿宋_GB2312" w:eastAsia="仿宋_GB2312" w:cs="仿宋_GB2312"/>
          <w:b/>
          <w:spacing w:val="7"/>
          <w:kern w:val="0"/>
          <w:sz w:val="32"/>
          <w:szCs w:val="32"/>
        </w:rPr>
        <w:t>（6）参加政府采购活动前三年内，在经营活动中没有重大违法记录声明；</w:t>
      </w:r>
    </w:p>
    <w:p>
      <w:pPr>
        <w:pageBreakBefore w:val="0"/>
        <w:widowControl/>
        <w:shd w:val="clear" w:color="auto" w:fill="FFFFFF"/>
        <w:kinsoku/>
        <w:wordWrap/>
        <w:overflowPunct/>
        <w:topLinePunct w:val="0"/>
        <w:bidi w:val="0"/>
        <w:spacing w:line="560" w:lineRule="exact"/>
        <w:ind w:firstLine="671" w:firstLineChars="200"/>
        <w:jc w:val="both"/>
        <w:rPr>
          <w:rFonts w:hint="eastAsia" w:ascii="仿宋_GB2312" w:hAnsi="仿宋_GB2312" w:eastAsia="仿宋_GB2312" w:cs="仿宋_GB2312"/>
          <w:b/>
          <w:spacing w:val="7"/>
          <w:kern w:val="0"/>
          <w:sz w:val="32"/>
          <w:szCs w:val="32"/>
        </w:rPr>
      </w:pPr>
      <w:r>
        <w:rPr>
          <w:rFonts w:hint="eastAsia" w:ascii="仿宋_GB2312" w:hAnsi="仿宋_GB2312" w:eastAsia="仿宋_GB2312" w:cs="仿宋_GB2312"/>
          <w:b/>
          <w:spacing w:val="7"/>
          <w:kern w:val="0"/>
          <w:sz w:val="32"/>
          <w:szCs w:val="32"/>
        </w:rPr>
        <w:t>（7）供应商未被“信用中国”网站（www.creditchina.gov.cn）列入失信被执行人、重大税收违法案件当事人名单、政府采购严重失信行为记录名单；（提供查询截图）</w:t>
      </w:r>
    </w:p>
    <w:p>
      <w:pPr>
        <w:pageBreakBefore w:val="0"/>
        <w:widowControl/>
        <w:shd w:val="clear" w:color="auto" w:fill="FFFFFF"/>
        <w:kinsoku/>
        <w:wordWrap/>
        <w:overflowPunct/>
        <w:topLinePunct w:val="0"/>
        <w:bidi w:val="0"/>
        <w:spacing w:line="560" w:lineRule="exact"/>
        <w:ind w:firstLine="671" w:firstLineChars="200"/>
        <w:rPr>
          <w:rFonts w:hint="eastAsia" w:ascii="仿宋_GB2312" w:hAnsi="仿宋_GB2312" w:eastAsia="仿宋_GB2312" w:cs="仿宋_GB2312"/>
          <w:b/>
          <w:spacing w:val="7"/>
          <w:kern w:val="0"/>
          <w:sz w:val="32"/>
          <w:szCs w:val="32"/>
        </w:rPr>
      </w:pPr>
      <w:r>
        <w:rPr>
          <w:rFonts w:hint="eastAsia" w:ascii="仿宋_GB2312" w:hAnsi="仿宋_GB2312" w:eastAsia="仿宋_GB2312" w:cs="仿宋_GB2312"/>
          <w:b/>
          <w:spacing w:val="7"/>
          <w:kern w:val="0"/>
          <w:sz w:val="32"/>
          <w:szCs w:val="32"/>
        </w:rPr>
        <w:t>以上材料为复印件的均需加盖供应商公章。</w:t>
      </w:r>
    </w:p>
    <w:p>
      <w:pPr>
        <w:pageBreakBefore w:val="0"/>
        <w:widowControl/>
        <w:shd w:val="clear" w:color="auto" w:fill="FFFFFF"/>
        <w:kinsoku/>
        <w:wordWrap/>
        <w:overflowPunct/>
        <w:topLinePunct w:val="0"/>
        <w:bidi w:val="0"/>
        <w:spacing w:line="560" w:lineRule="exact"/>
        <w:ind w:firstLine="668" w:firstLineChars="200"/>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3.询价小组对供应商响应文件审核，按照</w:t>
      </w:r>
      <w:r>
        <w:rPr>
          <w:rFonts w:hint="eastAsia" w:ascii="仿宋_GB2312" w:hAnsi="仿宋_GB2312" w:eastAsia="仿宋_GB2312" w:cs="仿宋_GB2312"/>
          <w:spacing w:val="7"/>
          <w:kern w:val="0"/>
          <w:sz w:val="32"/>
          <w:szCs w:val="32"/>
          <w:lang w:val="en-US" w:eastAsia="zh-CN"/>
        </w:rPr>
        <w:t>公司</w:t>
      </w:r>
      <w:r>
        <w:rPr>
          <w:rFonts w:hint="eastAsia" w:ascii="仿宋_GB2312" w:hAnsi="仿宋_GB2312" w:eastAsia="仿宋_GB2312" w:cs="仿宋_GB2312"/>
          <w:spacing w:val="7"/>
          <w:kern w:val="0"/>
          <w:sz w:val="32"/>
          <w:szCs w:val="32"/>
        </w:rPr>
        <w:t>资质</w:t>
      </w:r>
      <w:r>
        <w:rPr>
          <w:rFonts w:hint="eastAsia" w:ascii="仿宋_GB2312" w:hAnsi="仿宋_GB2312" w:eastAsia="仿宋_GB2312" w:cs="仿宋_GB2312"/>
          <w:spacing w:val="7"/>
          <w:kern w:val="0"/>
          <w:sz w:val="32"/>
          <w:szCs w:val="32"/>
          <w:lang w:eastAsia="zh-CN"/>
        </w:rPr>
        <w:t>、</w:t>
      </w:r>
      <w:r>
        <w:rPr>
          <w:rFonts w:hint="eastAsia" w:ascii="仿宋_GB2312" w:hAnsi="仿宋_GB2312" w:eastAsia="仿宋_GB2312" w:cs="仿宋_GB2312"/>
          <w:spacing w:val="7"/>
          <w:kern w:val="0"/>
          <w:sz w:val="32"/>
          <w:szCs w:val="32"/>
          <w:lang w:val="en-US" w:eastAsia="zh-CN"/>
        </w:rPr>
        <w:t>技术</w:t>
      </w:r>
      <w:r>
        <w:rPr>
          <w:rFonts w:hint="eastAsia" w:ascii="仿宋_GB2312" w:hAnsi="仿宋_GB2312" w:eastAsia="仿宋_GB2312" w:cs="仿宋_GB2312"/>
          <w:spacing w:val="7"/>
          <w:kern w:val="0"/>
          <w:sz w:val="32"/>
          <w:szCs w:val="32"/>
        </w:rPr>
        <w:t>能力</w:t>
      </w:r>
      <w:r>
        <w:rPr>
          <w:rFonts w:hint="eastAsia" w:ascii="仿宋_GB2312" w:hAnsi="仿宋_GB2312" w:eastAsia="仿宋_GB2312" w:cs="仿宋_GB2312"/>
          <w:spacing w:val="7"/>
          <w:kern w:val="0"/>
          <w:sz w:val="32"/>
          <w:szCs w:val="32"/>
          <w:lang w:eastAsia="zh-CN"/>
        </w:rPr>
        <w:t>、</w:t>
      </w:r>
      <w:r>
        <w:rPr>
          <w:rFonts w:hint="eastAsia" w:ascii="仿宋_GB2312" w:hAnsi="仿宋_GB2312" w:eastAsia="仿宋_GB2312" w:cs="仿宋_GB2312"/>
          <w:spacing w:val="7"/>
          <w:kern w:val="0"/>
          <w:sz w:val="32"/>
          <w:szCs w:val="32"/>
          <w:lang w:val="en-US" w:eastAsia="zh-CN"/>
        </w:rPr>
        <w:t>设备</w:t>
      </w:r>
      <w:r>
        <w:rPr>
          <w:rFonts w:hint="eastAsia" w:ascii="仿宋_GB2312" w:hAnsi="仿宋_GB2312" w:eastAsia="仿宋_GB2312" w:cs="仿宋_GB2312"/>
          <w:spacing w:val="7"/>
          <w:kern w:val="0"/>
          <w:sz w:val="32"/>
          <w:szCs w:val="32"/>
        </w:rPr>
        <w:t>质量和服务均能满足询价采购文件实质性响应要求且报价合理、有效的原则，确定成交供应商。采购人对评审结果进行公告，公告期限为1个工作日。</w:t>
      </w:r>
    </w:p>
    <w:p>
      <w:pPr>
        <w:pageBreakBefore w:val="0"/>
        <w:widowControl/>
        <w:shd w:val="clear" w:color="auto" w:fill="FFFFFF"/>
        <w:kinsoku/>
        <w:wordWrap/>
        <w:overflowPunct/>
        <w:topLinePunct w:val="0"/>
        <w:bidi w:val="0"/>
        <w:spacing w:line="560" w:lineRule="exact"/>
        <w:ind w:firstLine="668" w:firstLineChars="200"/>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4.成交通知书领取：请成交供应商向采购人联系领取。</w:t>
      </w:r>
    </w:p>
    <w:p>
      <w:pPr>
        <w:pageBreakBefore w:val="0"/>
        <w:widowControl/>
        <w:shd w:val="clear" w:color="auto" w:fill="FFFFFF"/>
        <w:kinsoku/>
        <w:wordWrap/>
        <w:overflowPunct/>
        <w:topLinePunct w:val="0"/>
        <w:bidi w:val="0"/>
        <w:spacing w:line="560" w:lineRule="exact"/>
        <w:ind w:firstLine="668" w:firstLineChars="200"/>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5.供应商随意、恶意报价，或未按询价文件要求进行报价的，将按相关规定予以处罚。</w:t>
      </w:r>
    </w:p>
    <w:p>
      <w:pPr>
        <w:pageBreakBefore w:val="0"/>
        <w:widowControl/>
        <w:shd w:val="clear" w:color="auto" w:fill="FFFFFF"/>
        <w:kinsoku/>
        <w:wordWrap/>
        <w:overflowPunct/>
        <w:topLinePunct w:val="0"/>
        <w:bidi w:val="0"/>
        <w:spacing w:line="560" w:lineRule="exact"/>
        <w:ind w:firstLine="671" w:firstLineChars="200"/>
        <w:rPr>
          <w:rFonts w:hint="eastAsia" w:ascii="仿宋_GB2312" w:hAnsi="仿宋_GB2312" w:eastAsia="仿宋_GB2312" w:cs="仿宋_GB2312"/>
          <w:b/>
          <w:spacing w:val="7"/>
          <w:kern w:val="0"/>
          <w:sz w:val="32"/>
          <w:szCs w:val="32"/>
        </w:rPr>
      </w:pPr>
      <w:r>
        <w:rPr>
          <w:rFonts w:hint="eastAsia" w:ascii="仿宋_GB2312" w:hAnsi="仿宋_GB2312" w:eastAsia="仿宋_GB2312" w:cs="仿宋_GB2312"/>
          <w:b/>
          <w:spacing w:val="7"/>
          <w:kern w:val="0"/>
          <w:sz w:val="32"/>
          <w:szCs w:val="32"/>
        </w:rPr>
        <w:t>三、合同签订</w:t>
      </w:r>
    </w:p>
    <w:p>
      <w:pPr>
        <w:pageBreakBefore w:val="0"/>
        <w:widowControl/>
        <w:shd w:val="clear" w:color="auto" w:fill="FFFFFF"/>
        <w:kinsoku/>
        <w:wordWrap/>
        <w:overflowPunct/>
        <w:topLinePunct w:val="0"/>
        <w:bidi w:val="0"/>
        <w:spacing w:line="560" w:lineRule="exact"/>
        <w:ind w:firstLine="668" w:firstLineChars="200"/>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供应商和采购单位在接到《成交通知书》后及时签订合同。合同至少一式</w:t>
      </w:r>
      <w:r>
        <w:rPr>
          <w:rFonts w:hint="eastAsia" w:ascii="仿宋_GB2312" w:hAnsi="仿宋_GB2312" w:eastAsia="仿宋_GB2312" w:cs="仿宋_GB2312"/>
          <w:spacing w:val="7"/>
          <w:kern w:val="0"/>
          <w:sz w:val="32"/>
          <w:szCs w:val="32"/>
          <w:lang w:val="en-US" w:eastAsia="zh-CN"/>
        </w:rPr>
        <w:t>肆</w:t>
      </w:r>
      <w:r>
        <w:rPr>
          <w:rFonts w:hint="eastAsia" w:ascii="仿宋_GB2312" w:hAnsi="仿宋_GB2312" w:eastAsia="仿宋_GB2312" w:cs="仿宋_GB2312"/>
          <w:spacing w:val="7"/>
          <w:kern w:val="0"/>
          <w:sz w:val="32"/>
          <w:szCs w:val="32"/>
        </w:rPr>
        <w:t>份，采购人</w:t>
      </w:r>
      <w:r>
        <w:rPr>
          <w:rFonts w:hint="eastAsia" w:ascii="仿宋_GB2312" w:hAnsi="仿宋_GB2312" w:eastAsia="仿宋_GB2312" w:cs="仿宋_GB2312"/>
          <w:spacing w:val="7"/>
          <w:kern w:val="0"/>
          <w:sz w:val="32"/>
          <w:szCs w:val="32"/>
          <w:lang w:val="en-US" w:eastAsia="zh-CN"/>
        </w:rPr>
        <w:t>三份</w:t>
      </w:r>
      <w:r>
        <w:rPr>
          <w:rFonts w:hint="eastAsia" w:ascii="仿宋_GB2312" w:hAnsi="仿宋_GB2312" w:eastAsia="仿宋_GB2312" w:cs="仿宋_GB2312"/>
          <w:spacing w:val="7"/>
          <w:kern w:val="0"/>
          <w:sz w:val="32"/>
          <w:szCs w:val="32"/>
        </w:rPr>
        <w:t>、供应商一份。所签合同不得对采购文件作实质性修改。采购单位不得向供应商提出不合理的要求作为签订合同的条件，不得与供应商私下订立背离采购文件实质性内容的协议。</w:t>
      </w:r>
    </w:p>
    <w:p>
      <w:pPr>
        <w:pageBreakBefore w:val="0"/>
        <w:widowControl/>
        <w:shd w:val="clear" w:color="auto" w:fill="FFFFFF"/>
        <w:kinsoku/>
        <w:wordWrap/>
        <w:overflowPunct/>
        <w:topLinePunct w:val="0"/>
        <w:bidi w:val="0"/>
        <w:spacing w:line="560" w:lineRule="exact"/>
        <w:ind w:firstLine="671" w:firstLineChars="200"/>
        <w:rPr>
          <w:rFonts w:hint="eastAsia" w:ascii="仿宋_GB2312" w:hAnsi="仿宋_GB2312" w:eastAsia="仿宋_GB2312" w:cs="仿宋_GB2312"/>
          <w:b/>
          <w:spacing w:val="7"/>
          <w:kern w:val="0"/>
          <w:sz w:val="32"/>
          <w:szCs w:val="32"/>
        </w:rPr>
      </w:pPr>
      <w:r>
        <w:rPr>
          <w:rFonts w:hint="eastAsia" w:ascii="仿宋_GB2312" w:hAnsi="仿宋_GB2312" w:eastAsia="仿宋_GB2312" w:cs="仿宋_GB2312"/>
          <w:b/>
          <w:spacing w:val="7"/>
          <w:kern w:val="0"/>
          <w:sz w:val="32"/>
          <w:szCs w:val="32"/>
        </w:rPr>
        <w:t>四、验收与付款</w:t>
      </w:r>
    </w:p>
    <w:p>
      <w:pPr>
        <w:pageBreakBefore w:val="0"/>
        <w:widowControl/>
        <w:shd w:val="clear" w:color="auto" w:fill="FFFFFF"/>
        <w:kinsoku/>
        <w:wordWrap/>
        <w:overflowPunct/>
        <w:topLinePunct w:val="0"/>
        <w:bidi w:val="0"/>
        <w:spacing w:line="560" w:lineRule="exact"/>
        <w:ind w:firstLine="668" w:firstLineChars="200"/>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1.采购单位按合同约定积极配合供应商履约，按合同约定及时组织验收，验收合格的作为支付款项的依据。</w:t>
      </w:r>
    </w:p>
    <w:p>
      <w:pPr>
        <w:pageBreakBefore w:val="0"/>
        <w:widowControl/>
        <w:shd w:val="clear" w:color="auto" w:fill="FFFFFF"/>
        <w:kinsoku/>
        <w:wordWrap/>
        <w:overflowPunct/>
        <w:topLinePunct w:val="0"/>
        <w:bidi w:val="0"/>
        <w:spacing w:line="560" w:lineRule="exact"/>
        <w:ind w:firstLine="668" w:firstLineChars="200"/>
        <w:rPr>
          <w:rFonts w:hint="eastAsia" w:ascii="仿宋_GB2312" w:hAnsi="仿宋_GB2312" w:eastAsia="仿宋_GB2312" w:cs="仿宋_GB2312"/>
          <w:spacing w:val="7"/>
          <w:kern w:val="0"/>
          <w:sz w:val="32"/>
          <w:szCs w:val="32"/>
          <w:lang w:val="en-US" w:eastAsia="zh-CN"/>
        </w:rPr>
      </w:pPr>
      <w:r>
        <w:rPr>
          <w:rFonts w:hint="eastAsia" w:ascii="仿宋_GB2312" w:hAnsi="仿宋_GB2312" w:eastAsia="仿宋_GB2312" w:cs="仿宋_GB2312"/>
          <w:spacing w:val="7"/>
          <w:kern w:val="0"/>
          <w:sz w:val="32"/>
          <w:szCs w:val="32"/>
        </w:rPr>
        <w:t>2.付款方式：</w:t>
      </w:r>
      <w:r>
        <w:rPr>
          <w:rFonts w:hint="eastAsia" w:ascii="仿宋_GB2312" w:hAnsi="仿宋_GB2312" w:eastAsia="仿宋_GB2312" w:cs="仿宋_GB2312"/>
          <w:spacing w:val="7"/>
          <w:kern w:val="0"/>
          <w:sz w:val="32"/>
          <w:szCs w:val="32"/>
          <w:lang w:val="en-US" w:eastAsia="zh-CN"/>
        </w:rPr>
        <w:t>合同签订后10个工作日内支付30%合同款，设备到货安装后10个工作日内支付50%合同款，最终验收合格后10个工作日内支付20%合同款。</w:t>
      </w:r>
    </w:p>
    <w:p>
      <w:pPr>
        <w:pageBreakBefore w:val="0"/>
        <w:widowControl/>
        <w:shd w:val="clear" w:color="auto" w:fill="FFFFFF"/>
        <w:kinsoku/>
        <w:wordWrap/>
        <w:overflowPunct/>
        <w:topLinePunct w:val="0"/>
        <w:bidi w:val="0"/>
        <w:spacing w:line="560" w:lineRule="exact"/>
        <w:ind w:firstLine="671" w:firstLineChars="200"/>
        <w:rPr>
          <w:rFonts w:hint="eastAsia" w:ascii="仿宋_GB2312" w:hAnsi="仿宋_GB2312" w:eastAsia="仿宋_GB2312" w:cs="仿宋_GB2312"/>
          <w:b/>
          <w:spacing w:val="7"/>
          <w:kern w:val="0"/>
          <w:sz w:val="32"/>
          <w:szCs w:val="32"/>
        </w:rPr>
      </w:pPr>
      <w:r>
        <w:rPr>
          <w:rFonts w:hint="eastAsia" w:ascii="仿宋_GB2312" w:hAnsi="仿宋_GB2312" w:eastAsia="仿宋_GB2312" w:cs="仿宋_GB2312"/>
          <w:b/>
          <w:spacing w:val="7"/>
          <w:kern w:val="0"/>
          <w:sz w:val="32"/>
          <w:szCs w:val="32"/>
        </w:rPr>
        <w:t>五、询价费用</w:t>
      </w:r>
    </w:p>
    <w:p>
      <w:pPr>
        <w:pageBreakBefore w:val="0"/>
        <w:widowControl/>
        <w:shd w:val="clear" w:color="auto" w:fill="FFFFFF"/>
        <w:kinsoku/>
        <w:wordWrap/>
        <w:overflowPunct/>
        <w:topLinePunct w:val="0"/>
        <w:bidi w:val="0"/>
        <w:spacing w:line="560" w:lineRule="exact"/>
        <w:ind w:firstLine="668" w:firstLineChars="200"/>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1.供应商承担所有与准备和参加询价可能发生的全部费用，采购人在任何情况下均无义务和责任承担这些费用。</w:t>
      </w:r>
    </w:p>
    <w:p>
      <w:pPr>
        <w:pageBreakBefore w:val="0"/>
        <w:widowControl/>
        <w:shd w:val="clear" w:color="auto" w:fill="FFFFFF"/>
        <w:kinsoku/>
        <w:wordWrap/>
        <w:overflowPunct/>
        <w:topLinePunct w:val="0"/>
        <w:bidi w:val="0"/>
        <w:spacing w:line="560" w:lineRule="exact"/>
        <w:ind w:firstLine="668" w:firstLineChars="200"/>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2.不收询价投标保证金。</w:t>
      </w:r>
    </w:p>
    <w:p>
      <w:pPr>
        <w:pageBreakBefore w:val="0"/>
        <w:widowControl/>
        <w:shd w:val="clear" w:color="auto" w:fill="FFFFFF"/>
        <w:kinsoku/>
        <w:wordWrap/>
        <w:overflowPunct/>
        <w:topLinePunct w:val="0"/>
        <w:bidi w:val="0"/>
        <w:spacing w:line="560" w:lineRule="exact"/>
        <w:ind w:firstLine="671" w:firstLineChars="200"/>
        <w:rPr>
          <w:rFonts w:hint="eastAsia" w:ascii="仿宋_GB2312" w:hAnsi="仿宋_GB2312" w:eastAsia="仿宋_GB2312" w:cs="仿宋_GB2312"/>
          <w:b/>
          <w:spacing w:val="7"/>
          <w:kern w:val="0"/>
          <w:sz w:val="32"/>
          <w:szCs w:val="32"/>
        </w:rPr>
      </w:pPr>
      <w:r>
        <w:rPr>
          <w:rFonts w:hint="eastAsia" w:ascii="仿宋_GB2312" w:hAnsi="仿宋_GB2312" w:eastAsia="仿宋_GB2312" w:cs="仿宋_GB2312"/>
          <w:b/>
          <w:spacing w:val="7"/>
          <w:kern w:val="0"/>
          <w:sz w:val="32"/>
          <w:szCs w:val="32"/>
        </w:rPr>
        <w:t>六、报价注意事项</w:t>
      </w:r>
    </w:p>
    <w:p>
      <w:pPr>
        <w:pageBreakBefore w:val="0"/>
        <w:widowControl/>
        <w:shd w:val="clear" w:color="auto" w:fill="FFFFFF"/>
        <w:kinsoku/>
        <w:wordWrap/>
        <w:overflowPunct/>
        <w:topLinePunct w:val="0"/>
        <w:bidi w:val="0"/>
        <w:spacing w:line="560" w:lineRule="exact"/>
        <w:ind w:firstLine="668" w:firstLineChars="200"/>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报价截止时间以北京时间为准。</w:t>
      </w:r>
    </w:p>
    <w:p>
      <w:pPr>
        <w:pageBreakBefore w:val="0"/>
        <w:kinsoku/>
        <w:wordWrap/>
        <w:overflowPunct/>
        <w:topLinePunct w:val="0"/>
        <w:bidi w:val="0"/>
        <w:spacing w:line="560" w:lineRule="exact"/>
        <w:rPr>
          <w:rFonts w:hint="eastAsia" w:ascii="仿宋_GB2312" w:hAnsi="仿宋_GB2312" w:eastAsia="仿宋_GB2312" w:cs="仿宋_GB2312"/>
          <w:sz w:val="32"/>
          <w:szCs w:val="32"/>
        </w:rPr>
      </w:pPr>
    </w:p>
    <w:p>
      <w:pPr>
        <w:pStyle w:val="4"/>
        <w:pageBreakBefore w:val="0"/>
        <w:kinsoku/>
        <w:wordWrap/>
        <w:overflowPunct/>
        <w:topLinePunct w:val="0"/>
        <w:bidi w:val="0"/>
        <w:spacing w:line="560" w:lineRule="exact"/>
        <w:rPr>
          <w:rFonts w:hint="eastAsia" w:ascii="仿宋_GB2312" w:hAnsi="仿宋_GB2312" w:eastAsia="仿宋_GB2312" w:cs="仿宋_GB2312"/>
          <w:sz w:val="32"/>
          <w:szCs w:val="32"/>
        </w:rPr>
      </w:pPr>
    </w:p>
    <w:p>
      <w:pPr>
        <w:pageBreakBefore w:val="0"/>
        <w:kinsoku/>
        <w:wordWrap/>
        <w:overflowPunct/>
        <w:topLinePunct w:val="0"/>
        <w:bidi w:val="0"/>
        <w:spacing w:line="560" w:lineRule="exact"/>
        <w:rPr>
          <w:rFonts w:hint="eastAsia" w:ascii="仿宋_GB2312" w:hAnsi="仿宋_GB2312" w:eastAsia="仿宋_GB2312" w:cs="仿宋_GB2312"/>
          <w:sz w:val="32"/>
          <w:szCs w:val="32"/>
        </w:rPr>
      </w:pPr>
    </w:p>
    <w:p>
      <w:pPr>
        <w:pStyle w:val="4"/>
        <w:pageBreakBefore w:val="0"/>
        <w:kinsoku/>
        <w:wordWrap/>
        <w:overflowPunct/>
        <w:topLinePunct w:val="0"/>
        <w:bidi w:val="0"/>
        <w:spacing w:line="560" w:lineRule="exact"/>
        <w:rPr>
          <w:rFonts w:hint="eastAsia" w:ascii="仿宋_GB2312" w:hAnsi="仿宋_GB2312" w:eastAsia="仿宋_GB2312" w:cs="仿宋_GB2312"/>
          <w:sz w:val="32"/>
          <w:szCs w:val="32"/>
        </w:rPr>
      </w:pPr>
    </w:p>
    <w:p>
      <w:pPr>
        <w:pageBreakBefore w:val="0"/>
        <w:kinsoku/>
        <w:wordWrap/>
        <w:overflowPunct/>
        <w:topLinePunct w:val="0"/>
        <w:bidi w:val="0"/>
        <w:spacing w:line="560" w:lineRule="exact"/>
        <w:rPr>
          <w:rFonts w:hint="eastAsia" w:ascii="仿宋_GB2312" w:hAnsi="仿宋_GB2312" w:eastAsia="仿宋_GB2312" w:cs="仿宋_GB2312"/>
          <w:sz w:val="32"/>
          <w:szCs w:val="32"/>
        </w:rPr>
      </w:pPr>
    </w:p>
    <w:p>
      <w:pPr>
        <w:pStyle w:val="4"/>
        <w:pageBreakBefore w:val="0"/>
        <w:kinsoku/>
        <w:wordWrap/>
        <w:overflowPunct/>
        <w:topLinePunct w:val="0"/>
        <w:bidi w:val="0"/>
        <w:spacing w:line="560" w:lineRule="exact"/>
        <w:rPr>
          <w:rFonts w:hint="eastAsia" w:ascii="仿宋_GB2312" w:hAnsi="仿宋_GB2312" w:eastAsia="仿宋_GB2312" w:cs="仿宋_GB2312"/>
          <w:sz w:val="32"/>
          <w:szCs w:val="32"/>
        </w:rPr>
      </w:pPr>
    </w:p>
    <w:p>
      <w:pPr>
        <w:pageBreakBefore w:val="0"/>
        <w:kinsoku/>
        <w:wordWrap/>
        <w:overflowPunct/>
        <w:topLinePunct w:val="0"/>
        <w:bidi w:val="0"/>
        <w:spacing w:line="560" w:lineRule="exact"/>
        <w:rPr>
          <w:rFonts w:hint="eastAsia" w:ascii="仿宋_GB2312" w:hAnsi="仿宋_GB2312" w:eastAsia="仿宋_GB2312" w:cs="仿宋_GB2312"/>
          <w:sz w:val="32"/>
          <w:szCs w:val="32"/>
        </w:rPr>
      </w:pPr>
    </w:p>
    <w:p>
      <w:pPr>
        <w:pStyle w:val="4"/>
        <w:pageBreakBefore w:val="0"/>
        <w:kinsoku/>
        <w:wordWrap/>
        <w:overflowPunct/>
        <w:topLinePunct w:val="0"/>
        <w:bidi w:val="0"/>
        <w:spacing w:line="560" w:lineRule="exact"/>
        <w:rPr>
          <w:rFonts w:hint="eastAsia" w:ascii="仿宋_GB2312" w:hAnsi="仿宋_GB2312" w:eastAsia="仿宋_GB2312" w:cs="仿宋_GB2312"/>
          <w:sz w:val="32"/>
          <w:szCs w:val="32"/>
        </w:rPr>
      </w:pPr>
    </w:p>
    <w:p>
      <w:pPr>
        <w:pageBreakBefore w:val="0"/>
        <w:kinsoku/>
        <w:wordWrap/>
        <w:overflowPunct/>
        <w:topLinePunct w:val="0"/>
        <w:bidi w:val="0"/>
        <w:spacing w:line="560" w:lineRule="exact"/>
        <w:rPr>
          <w:rFonts w:hint="eastAsia" w:ascii="仿宋_GB2312" w:hAnsi="仿宋_GB2312" w:eastAsia="仿宋_GB2312" w:cs="仿宋_GB2312"/>
          <w:sz w:val="32"/>
          <w:szCs w:val="32"/>
        </w:rPr>
      </w:pPr>
    </w:p>
    <w:p>
      <w:pPr>
        <w:pStyle w:val="4"/>
        <w:pageBreakBefore w:val="0"/>
        <w:kinsoku/>
        <w:wordWrap/>
        <w:overflowPunct/>
        <w:topLinePunct w:val="0"/>
        <w:bidi w:val="0"/>
        <w:spacing w:line="560" w:lineRule="exact"/>
        <w:rPr>
          <w:rFonts w:hint="eastAsia" w:ascii="仿宋_GB2312" w:hAnsi="仿宋_GB2312" w:eastAsia="仿宋_GB2312" w:cs="仿宋_GB2312"/>
          <w:sz w:val="32"/>
          <w:szCs w:val="32"/>
        </w:rPr>
      </w:pPr>
    </w:p>
    <w:p>
      <w:pPr>
        <w:pStyle w:val="4"/>
        <w:pageBreakBefore w:val="0"/>
        <w:kinsoku/>
        <w:wordWrap/>
        <w:overflowPunct/>
        <w:topLinePunct w:val="0"/>
        <w:bidi w:val="0"/>
        <w:spacing w:line="560" w:lineRule="exact"/>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ind w:left="0" w:leftChars="0" w:firstLine="0" w:firstLineChars="0"/>
        <w:rPr>
          <w:rFonts w:hint="eastAsia" w:ascii="仿宋_GB2312" w:hAnsi="仿宋_GB2312" w:eastAsia="仿宋_GB2312" w:cs="仿宋_GB2312"/>
          <w:sz w:val="32"/>
          <w:szCs w:val="32"/>
        </w:rPr>
      </w:pPr>
    </w:p>
    <w:p>
      <w:pPr>
        <w:pageBreakBefore w:val="0"/>
        <w:kinsoku/>
        <w:wordWrap/>
        <w:overflowPunct/>
        <w:topLinePunct w:val="0"/>
        <w:bidi w:val="0"/>
        <w:spacing w:line="560" w:lineRule="exact"/>
        <w:rPr>
          <w:rFonts w:hint="eastAsia" w:ascii="仿宋_GB2312" w:hAnsi="仿宋_GB2312" w:eastAsia="仿宋_GB2312" w:cs="仿宋_GB2312"/>
          <w:sz w:val="32"/>
          <w:szCs w:val="32"/>
        </w:rPr>
      </w:pPr>
    </w:p>
    <w:p>
      <w:pPr>
        <w:pageBreakBefore w:val="0"/>
        <w:widowControl/>
        <w:numPr>
          <w:ilvl w:val="0"/>
          <w:numId w:val="1"/>
        </w:numPr>
        <w:shd w:val="clear" w:color="auto" w:fill="FFFFFF"/>
        <w:kinsoku/>
        <w:wordWrap/>
        <w:overflowPunct/>
        <w:topLinePunct w:val="0"/>
        <w:bidi w:val="0"/>
        <w:spacing w:line="560" w:lineRule="exact"/>
        <w:jc w:val="center"/>
        <w:rPr>
          <w:rFonts w:hint="eastAsia" w:ascii="仿宋_GB2312" w:hAnsi="仿宋_GB2312" w:eastAsia="仿宋_GB2312" w:cs="仿宋_GB2312"/>
          <w:spacing w:val="7"/>
          <w:kern w:val="36"/>
          <w:sz w:val="32"/>
          <w:szCs w:val="32"/>
        </w:rPr>
      </w:pPr>
      <w:r>
        <w:rPr>
          <w:rFonts w:hint="eastAsia" w:ascii="仿宋_GB2312" w:hAnsi="仿宋_GB2312" w:eastAsia="仿宋_GB2312" w:cs="仿宋_GB2312"/>
          <w:spacing w:val="7"/>
          <w:kern w:val="36"/>
          <w:sz w:val="32"/>
          <w:szCs w:val="32"/>
        </w:rPr>
        <w:t>项目需求</w:t>
      </w:r>
    </w:p>
    <w:p>
      <w:pPr>
        <w:pStyle w:val="2"/>
        <w:numPr>
          <w:ilvl w:val="0"/>
          <w:numId w:val="0"/>
        </w:numPr>
        <w:rPr>
          <w:rFonts w:hint="eastAsia"/>
        </w:rPr>
      </w:pPr>
    </w:p>
    <w:p>
      <w:pPr>
        <w:pageBreakBefore w:val="0"/>
        <w:kinsoku/>
        <w:wordWrap/>
        <w:overflowPunct/>
        <w:topLinePunct w:val="0"/>
        <w:bidi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请供应商在报名前和制作响应文件时仔细研究项目需求说明。</w:t>
      </w:r>
      <w:r>
        <w:rPr>
          <w:rFonts w:hint="eastAsia" w:ascii="仿宋_GB2312" w:hAnsi="仿宋_GB2312" w:eastAsia="仿宋_GB2312" w:cs="仿宋_GB2312"/>
          <w:sz w:val="32"/>
          <w:szCs w:val="32"/>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w:t>
      </w:r>
    </w:p>
    <w:p>
      <w:pPr>
        <w:pageBreakBefore w:val="0"/>
        <w:kinsoku/>
        <w:wordWrap/>
        <w:overflowPunct/>
        <w:topLinePunct w:val="0"/>
        <w:bidi w:val="0"/>
        <w:spacing w:line="560" w:lineRule="exact"/>
        <w:ind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一、有关要求说明（货物、服务、工程类通用说明）</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品要求：产品必须是全新、未使用过的原装合格正品，完全符合采购文件规定的质量、规格和性能的要求，达到国家或行业规定的标准，实行生产许可证制度的，应提供生产许可证；属于国家强制认证的产品，必须通过认证。</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.服务要求：供应商提供的服务人员必须是响应文件中所承诺的，杜绝采用分包、转包或挂靠单位人员。</w:t>
      </w:r>
    </w:p>
    <w:p>
      <w:pPr>
        <w:pageBreakBefore w:val="0"/>
        <w:kinsoku/>
        <w:wordWrap/>
        <w:overflowPunct/>
        <w:topLinePunct w:val="0"/>
        <w:bidi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二、项目要求</w:t>
      </w:r>
      <w:r>
        <w:rPr>
          <w:rFonts w:hint="eastAsia" w:ascii="仿宋_GB2312" w:hAnsi="仿宋_GB2312" w:eastAsia="仿宋_GB2312" w:cs="仿宋_GB2312"/>
          <w:sz w:val="32"/>
          <w:szCs w:val="32"/>
        </w:rPr>
        <w:t xml:space="preserve">  </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售后服务及质量保证：供应商提供两年免费售后服务，两年后提供有偿服务，服务期限从项目验收合格之日算起。</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服务项目详单</w:t>
      </w:r>
      <w:r>
        <w:rPr>
          <w:rFonts w:hint="eastAsia" w:ascii="仿宋_GB2312" w:hAnsi="仿宋_GB2312" w:eastAsia="仿宋_GB2312" w:cs="仿宋_GB2312"/>
          <w:sz w:val="32"/>
          <w:szCs w:val="32"/>
          <w:lang w:val="en-US" w:eastAsia="zh-CN"/>
        </w:rPr>
        <w:t>见附件1</w:t>
      </w:r>
      <w:bookmarkStart w:id="3" w:name="_GoBack"/>
      <w:bookmarkEnd w:id="3"/>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pacing w:val="7"/>
          <w:kern w:val="0"/>
          <w:sz w:val="32"/>
          <w:szCs w:val="32"/>
          <w:lang w:val="en-US" w:eastAsia="zh-CN"/>
        </w:rPr>
        <w:t>海口海事法院第六科技法庭改建为互联网法庭项目</w:t>
      </w:r>
      <w:r>
        <w:rPr>
          <w:rFonts w:hint="eastAsia" w:ascii="仿宋_GB2312" w:hAnsi="仿宋_GB2312" w:eastAsia="仿宋_GB2312" w:cs="仿宋_GB2312"/>
          <w:sz w:val="32"/>
          <w:szCs w:val="32"/>
          <w:lang w:val="en-US" w:eastAsia="zh-CN"/>
        </w:rPr>
        <w:t>报价清单）</w:t>
      </w:r>
    </w:p>
    <w:p>
      <w:pPr>
        <w:pStyle w:val="3"/>
        <w:pageBreakBefore w:val="0"/>
        <w:kinsoku/>
        <w:wordWrap/>
        <w:overflowPunct/>
        <w:topLinePunct w:val="0"/>
        <w:bidi w:val="0"/>
        <w:spacing w:line="560" w:lineRule="exact"/>
        <w:rPr>
          <w:rFonts w:hint="eastAsia" w:ascii="仿宋_GB2312" w:hAnsi="仿宋_GB2312" w:eastAsia="仿宋_GB2312" w:cs="仿宋_GB2312"/>
          <w:sz w:val="32"/>
          <w:szCs w:val="32"/>
        </w:rPr>
      </w:pPr>
    </w:p>
    <w:p>
      <w:pPr>
        <w:rPr>
          <w:rFonts w:hint="eastAsia"/>
        </w:rPr>
      </w:pPr>
    </w:p>
    <w:p>
      <w:pPr>
        <w:pageBreakBefore w:val="0"/>
        <w:kinsoku/>
        <w:wordWrap/>
        <w:overflowPunct/>
        <w:topLinePunct w:val="0"/>
        <w:bidi w:val="0"/>
        <w:spacing w:line="560" w:lineRule="exact"/>
        <w:rPr>
          <w:rFonts w:hint="eastAsia" w:ascii="仿宋_GB2312" w:hAnsi="仿宋_GB2312" w:eastAsia="仿宋_GB2312" w:cs="仿宋_GB2312"/>
          <w:sz w:val="32"/>
          <w:szCs w:val="32"/>
        </w:rPr>
      </w:pPr>
    </w:p>
    <w:p>
      <w:pPr>
        <w:pageBreakBefore w:val="0"/>
        <w:kinsoku/>
        <w:wordWrap/>
        <w:overflowPunct/>
        <w:topLinePunct w:val="0"/>
        <w:bidi w:val="0"/>
        <w:spacing w:line="560" w:lineRule="exact"/>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供应商需承诺严格遵守国家关于隐私方面的所有法律法规，为甲方绝对保密任何相关资料。</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维修服务及配件更换按有关质量保证规定执行。</w:t>
      </w:r>
    </w:p>
    <w:p>
      <w:pPr>
        <w:pageBreakBefore w:val="0"/>
        <w:kinsoku/>
        <w:wordWrap/>
        <w:overflowPunct/>
        <w:topLinePunct w:val="0"/>
        <w:bidi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 xml:space="preserve">.其他要求 </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)供应商在提供</w:t>
      </w:r>
      <w:r>
        <w:rPr>
          <w:rFonts w:hint="eastAsia" w:ascii="仿宋_GB2312" w:hAnsi="仿宋_GB2312" w:eastAsia="仿宋_GB2312" w:cs="仿宋_GB2312"/>
          <w:sz w:val="32"/>
          <w:szCs w:val="32"/>
          <w:lang w:val="en-US" w:eastAsia="zh-CN"/>
        </w:rPr>
        <w:t>设备</w:t>
      </w:r>
      <w:r>
        <w:rPr>
          <w:rFonts w:hint="eastAsia" w:ascii="仿宋_GB2312" w:hAnsi="仿宋_GB2312" w:eastAsia="仿宋_GB2312" w:cs="仿宋_GB2312"/>
          <w:sz w:val="32"/>
          <w:szCs w:val="32"/>
        </w:rPr>
        <w:t>过程中，因服务员工操作失误（设备本身问题除外）导致采购人硬件损坏或数据丢失，供应商应当赔偿同等档次及价格的新设备及支付挽回损失所发生的费用</w:t>
      </w:r>
      <w:r>
        <w:rPr>
          <w:rFonts w:hint="eastAsia" w:ascii="仿宋_GB2312" w:hAnsi="仿宋_GB2312" w:eastAsia="仿宋_GB2312" w:cs="仿宋_GB2312"/>
          <w:b/>
          <w:bCs/>
          <w:sz w:val="32"/>
          <w:szCs w:val="32"/>
        </w:rPr>
        <w:t>（供应商须在响应文件中针对本项内容单独提供承诺函原件，格式自拟，加盖供应商公章，否则响应文件作无效处理）</w:t>
      </w:r>
      <w:r>
        <w:rPr>
          <w:rFonts w:hint="eastAsia" w:ascii="仿宋_GB2312" w:hAnsi="仿宋_GB2312" w:eastAsia="仿宋_GB2312" w:cs="仿宋_GB2312"/>
          <w:sz w:val="32"/>
          <w:szCs w:val="32"/>
        </w:rPr>
        <w:t>。</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供应商认为需加以补充或说明的其它内容。所有材料复印件必须加盖单位公章。</w:t>
      </w:r>
    </w:p>
    <w:p>
      <w:pPr>
        <w:pageBreakBefore w:val="0"/>
        <w:kinsoku/>
        <w:wordWrap/>
        <w:overflowPunct/>
        <w:topLinePunct w:val="0"/>
        <w:bidi w:val="0"/>
        <w:spacing w:line="560" w:lineRule="exact"/>
        <w:rPr>
          <w:rFonts w:hint="eastAsia" w:ascii="仿宋_GB2312" w:hAnsi="仿宋_GB2312" w:eastAsia="仿宋_GB2312" w:cs="仿宋_GB2312"/>
          <w:sz w:val="32"/>
          <w:szCs w:val="32"/>
        </w:rPr>
      </w:pPr>
    </w:p>
    <w:p>
      <w:pPr>
        <w:pStyle w:val="2"/>
        <w:pageBreakBefore w:val="0"/>
        <w:kinsoku/>
        <w:wordWrap/>
        <w:overflowPunct/>
        <w:topLinePunct w:val="0"/>
        <w:bidi w:val="0"/>
        <w:spacing w:line="560" w:lineRule="exact"/>
        <w:rPr>
          <w:rFonts w:hint="eastAsia" w:ascii="仿宋_GB2312" w:hAnsi="仿宋_GB2312" w:eastAsia="仿宋_GB2312" w:cs="仿宋_GB2312"/>
          <w:sz w:val="32"/>
          <w:szCs w:val="32"/>
        </w:rPr>
      </w:pPr>
    </w:p>
    <w:p>
      <w:pPr>
        <w:pStyle w:val="2"/>
        <w:pageBreakBefore w:val="0"/>
        <w:kinsoku/>
        <w:wordWrap/>
        <w:overflowPunct/>
        <w:topLinePunct w:val="0"/>
        <w:bidi w:val="0"/>
        <w:spacing w:line="560" w:lineRule="exact"/>
        <w:rPr>
          <w:rFonts w:hint="eastAsia" w:ascii="仿宋_GB2312" w:hAnsi="仿宋_GB2312" w:eastAsia="仿宋_GB2312" w:cs="仿宋_GB2312"/>
          <w:sz w:val="32"/>
          <w:szCs w:val="32"/>
        </w:rPr>
      </w:pPr>
    </w:p>
    <w:p>
      <w:pPr>
        <w:pStyle w:val="2"/>
        <w:pageBreakBefore w:val="0"/>
        <w:kinsoku/>
        <w:wordWrap/>
        <w:overflowPunct/>
        <w:topLinePunct w:val="0"/>
        <w:bidi w:val="0"/>
        <w:spacing w:line="560" w:lineRule="exact"/>
        <w:rPr>
          <w:rFonts w:hint="eastAsia" w:ascii="仿宋_GB2312" w:hAnsi="仿宋_GB2312" w:eastAsia="仿宋_GB2312" w:cs="仿宋_GB2312"/>
          <w:sz w:val="32"/>
          <w:szCs w:val="32"/>
        </w:rPr>
      </w:pPr>
    </w:p>
    <w:p>
      <w:pPr>
        <w:pStyle w:val="2"/>
        <w:pageBreakBefore w:val="0"/>
        <w:kinsoku/>
        <w:wordWrap/>
        <w:overflowPunct/>
        <w:topLinePunct w:val="0"/>
        <w:bidi w:val="0"/>
        <w:spacing w:line="560" w:lineRule="exact"/>
        <w:rPr>
          <w:rFonts w:hint="eastAsia" w:ascii="仿宋_GB2312" w:hAnsi="仿宋_GB2312" w:eastAsia="仿宋_GB2312" w:cs="仿宋_GB2312"/>
          <w:sz w:val="32"/>
          <w:szCs w:val="32"/>
        </w:rPr>
      </w:pPr>
    </w:p>
    <w:p>
      <w:pPr>
        <w:pStyle w:val="2"/>
        <w:pageBreakBefore w:val="0"/>
        <w:kinsoku/>
        <w:wordWrap/>
        <w:overflowPunct/>
        <w:topLinePunct w:val="0"/>
        <w:bidi w:val="0"/>
        <w:spacing w:line="560" w:lineRule="exact"/>
        <w:rPr>
          <w:rFonts w:hint="eastAsia" w:ascii="仿宋_GB2312" w:hAnsi="仿宋_GB2312" w:eastAsia="仿宋_GB2312" w:cs="仿宋_GB2312"/>
          <w:sz w:val="32"/>
          <w:szCs w:val="32"/>
        </w:rPr>
      </w:pPr>
    </w:p>
    <w:p>
      <w:pPr>
        <w:pStyle w:val="2"/>
        <w:pageBreakBefore w:val="0"/>
        <w:kinsoku/>
        <w:wordWrap/>
        <w:overflowPunct/>
        <w:topLinePunct w:val="0"/>
        <w:bidi w:val="0"/>
        <w:spacing w:line="560" w:lineRule="exact"/>
        <w:rPr>
          <w:rFonts w:hint="eastAsia" w:ascii="仿宋_GB2312" w:hAnsi="仿宋_GB2312" w:eastAsia="仿宋_GB2312" w:cs="仿宋_GB2312"/>
          <w:sz w:val="32"/>
          <w:szCs w:val="32"/>
        </w:rPr>
      </w:pPr>
    </w:p>
    <w:p>
      <w:pPr>
        <w:pStyle w:val="2"/>
        <w:pageBreakBefore w:val="0"/>
        <w:kinsoku/>
        <w:wordWrap/>
        <w:overflowPunct/>
        <w:topLinePunct w:val="0"/>
        <w:bidi w:val="0"/>
        <w:spacing w:line="560" w:lineRule="exact"/>
        <w:rPr>
          <w:rFonts w:hint="eastAsia" w:ascii="仿宋_GB2312" w:hAnsi="仿宋_GB2312" w:eastAsia="仿宋_GB2312" w:cs="仿宋_GB2312"/>
          <w:sz w:val="32"/>
          <w:szCs w:val="32"/>
        </w:rPr>
      </w:pPr>
    </w:p>
    <w:p>
      <w:pPr>
        <w:pStyle w:val="2"/>
        <w:pageBreakBefore w:val="0"/>
        <w:kinsoku/>
        <w:wordWrap/>
        <w:overflowPunct/>
        <w:topLinePunct w:val="0"/>
        <w:bidi w:val="0"/>
        <w:spacing w:line="560" w:lineRule="exact"/>
        <w:rPr>
          <w:rFonts w:hint="eastAsia" w:ascii="仿宋_GB2312" w:hAnsi="仿宋_GB2312" w:eastAsia="仿宋_GB2312" w:cs="仿宋_GB2312"/>
          <w:sz w:val="32"/>
          <w:szCs w:val="32"/>
        </w:rPr>
      </w:pPr>
    </w:p>
    <w:p>
      <w:pPr>
        <w:pageBreakBefore w:val="0"/>
        <w:kinsoku/>
        <w:wordWrap/>
        <w:overflowPunct/>
        <w:topLinePunct w:val="0"/>
        <w:bidi w:val="0"/>
        <w:spacing w:line="560" w:lineRule="exact"/>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ageBreakBefore w:val="0"/>
        <w:widowControl/>
        <w:shd w:val="clear" w:color="auto" w:fill="FFFFFF"/>
        <w:kinsoku/>
        <w:wordWrap/>
        <w:overflowPunct/>
        <w:topLinePunct w:val="0"/>
        <w:bidi w:val="0"/>
        <w:spacing w:line="560" w:lineRule="exact"/>
        <w:jc w:val="center"/>
        <w:outlineLvl w:val="0"/>
        <w:rPr>
          <w:rFonts w:hint="eastAsia" w:ascii="仿宋_GB2312" w:hAnsi="仿宋_GB2312" w:eastAsia="仿宋_GB2312" w:cs="仿宋_GB2312"/>
          <w:spacing w:val="7"/>
          <w:kern w:val="36"/>
          <w:sz w:val="32"/>
          <w:szCs w:val="32"/>
        </w:rPr>
      </w:pPr>
      <w:r>
        <w:rPr>
          <w:rFonts w:hint="eastAsia" w:ascii="仿宋_GB2312" w:hAnsi="仿宋_GB2312" w:eastAsia="仿宋_GB2312" w:cs="仿宋_GB2312"/>
          <w:spacing w:val="7"/>
          <w:kern w:val="36"/>
          <w:sz w:val="32"/>
          <w:szCs w:val="32"/>
        </w:rPr>
        <w:t xml:space="preserve">第四部分 </w:t>
      </w:r>
      <w:bookmarkStart w:id="2" w:name="_Hlk112687076"/>
      <w:r>
        <w:rPr>
          <w:rFonts w:hint="eastAsia" w:ascii="仿宋_GB2312" w:hAnsi="仿宋_GB2312" w:eastAsia="仿宋_GB2312" w:cs="仿宋_GB2312"/>
          <w:spacing w:val="7"/>
          <w:kern w:val="36"/>
          <w:sz w:val="32"/>
          <w:szCs w:val="32"/>
        </w:rPr>
        <w:t>响应文件模板</w:t>
      </w:r>
      <w:bookmarkEnd w:id="2"/>
    </w:p>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b/>
          <w:spacing w:val="7"/>
          <w:kern w:val="0"/>
          <w:sz w:val="32"/>
          <w:szCs w:val="32"/>
          <w:lang w:eastAsia="zh-CN"/>
        </w:rPr>
      </w:pPr>
      <w:r>
        <w:rPr>
          <w:rFonts w:hint="eastAsia" w:ascii="仿宋_GB2312" w:hAnsi="仿宋_GB2312" w:eastAsia="仿宋_GB2312" w:cs="仿宋_GB2312"/>
          <w:b/>
          <w:spacing w:val="7"/>
          <w:kern w:val="0"/>
          <w:sz w:val="32"/>
          <w:szCs w:val="32"/>
        </w:rPr>
        <w:t>附件</w:t>
      </w:r>
      <w:r>
        <w:rPr>
          <w:rFonts w:hint="eastAsia" w:ascii="仿宋_GB2312" w:hAnsi="仿宋_GB2312" w:eastAsia="仿宋_GB2312" w:cs="仿宋_GB2312"/>
          <w:b/>
          <w:spacing w:val="7"/>
          <w:kern w:val="0"/>
          <w:sz w:val="32"/>
          <w:szCs w:val="32"/>
          <w:lang w:val="en-US" w:eastAsia="zh-CN"/>
        </w:rPr>
        <w:t>2</w:t>
      </w:r>
    </w:p>
    <w:p>
      <w:pPr>
        <w:pageBreakBefore w:val="0"/>
        <w:widowControl/>
        <w:shd w:val="clear" w:color="auto" w:fill="FFFFFF"/>
        <w:kinsoku/>
        <w:wordWrap/>
        <w:overflowPunct/>
        <w:topLinePunct w:val="0"/>
        <w:bidi w:val="0"/>
        <w:spacing w:line="560" w:lineRule="exact"/>
        <w:jc w:val="center"/>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询价采购报价单</w:t>
      </w:r>
    </w:p>
    <w:p>
      <w:pPr>
        <w:pageBreakBefore w:val="0"/>
        <w:widowControl/>
        <w:shd w:val="clear" w:color="auto" w:fill="FFFFFF"/>
        <w:kinsoku/>
        <w:wordWrap/>
        <w:overflowPunct/>
        <w:topLinePunct w:val="0"/>
        <w:bidi w:val="0"/>
        <w:spacing w:line="560" w:lineRule="exact"/>
        <w:jc w:val="center"/>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u w:val="single"/>
        </w:rPr>
        <w:t xml:space="preserve">   海口海事法院第六科技法庭改建为互联网法庭采购项目           </w:t>
      </w:r>
    </w:p>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编号：</w:t>
      </w:r>
    </w:p>
    <w:tbl>
      <w:tblPr>
        <w:tblStyle w:val="7"/>
        <w:tblW w:w="8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245"/>
        <w:gridCol w:w="1743"/>
        <w:gridCol w:w="959"/>
      </w:tblGrid>
      <w:tr>
        <w:tc>
          <w:tcPr>
            <w:tcW w:w="959" w:type="dxa"/>
            <w:noWrap w:val="0"/>
            <w:vAlign w:val="center"/>
          </w:tcPr>
          <w:p>
            <w:pPr>
              <w:pageBreakBefore w:val="0"/>
              <w:widowControl/>
              <w:shd w:val="clear" w:color="auto" w:fill="FFFFFF"/>
              <w:kinsoku/>
              <w:wordWrap/>
              <w:overflowPunct/>
              <w:topLinePunct w:val="0"/>
              <w:bidi w:val="0"/>
              <w:spacing w:line="560" w:lineRule="exact"/>
              <w:jc w:val="center"/>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序号</w:t>
            </w:r>
          </w:p>
        </w:tc>
        <w:tc>
          <w:tcPr>
            <w:tcW w:w="5245" w:type="dxa"/>
            <w:noWrap w:val="0"/>
            <w:vAlign w:val="center"/>
          </w:tcPr>
          <w:p>
            <w:pPr>
              <w:pageBreakBefore w:val="0"/>
              <w:widowControl/>
              <w:shd w:val="clear" w:color="auto" w:fill="FFFFFF"/>
              <w:kinsoku/>
              <w:wordWrap/>
              <w:overflowPunct/>
              <w:topLinePunct w:val="0"/>
              <w:bidi w:val="0"/>
              <w:spacing w:line="560" w:lineRule="exact"/>
              <w:jc w:val="center"/>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产品名称</w:t>
            </w:r>
          </w:p>
        </w:tc>
        <w:tc>
          <w:tcPr>
            <w:tcW w:w="1743" w:type="dxa"/>
            <w:noWrap w:val="0"/>
            <w:vAlign w:val="center"/>
          </w:tcPr>
          <w:p>
            <w:pPr>
              <w:pageBreakBefore w:val="0"/>
              <w:widowControl/>
              <w:shd w:val="clear" w:color="auto" w:fill="FFFFFF"/>
              <w:kinsoku/>
              <w:wordWrap/>
              <w:overflowPunct/>
              <w:topLinePunct w:val="0"/>
              <w:bidi w:val="0"/>
              <w:spacing w:line="560" w:lineRule="exact"/>
              <w:jc w:val="center"/>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金额</w:t>
            </w:r>
          </w:p>
          <w:p>
            <w:pPr>
              <w:pageBreakBefore w:val="0"/>
              <w:widowControl/>
              <w:shd w:val="clear" w:color="auto" w:fill="FFFFFF"/>
              <w:kinsoku/>
              <w:wordWrap/>
              <w:overflowPunct/>
              <w:topLinePunct w:val="0"/>
              <w:bidi w:val="0"/>
              <w:spacing w:line="560" w:lineRule="exact"/>
              <w:jc w:val="center"/>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（元）</w:t>
            </w:r>
          </w:p>
        </w:tc>
        <w:tc>
          <w:tcPr>
            <w:tcW w:w="959" w:type="dxa"/>
            <w:noWrap w:val="0"/>
            <w:vAlign w:val="center"/>
          </w:tcPr>
          <w:p>
            <w:pPr>
              <w:pageBreakBefore w:val="0"/>
              <w:widowControl/>
              <w:shd w:val="clear" w:color="auto" w:fill="FFFFFF"/>
              <w:kinsoku/>
              <w:wordWrap/>
              <w:overflowPunct/>
              <w:topLinePunct w:val="0"/>
              <w:bidi w:val="0"/>
              <w:spacing w:line="560" w:lineRule="exact"/>
              <w:jc w:val="center"/>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备注</w:t>
            </w:r>
          </w:p>
        </w:tc>
      </w:tr>
      <w:tr>
        <w:tc>
          <w:tcPr>
            <w:tcW w:w="959" w:type="dxa"/>
            <w:noWrap w:val="0"/>
            <w:vAlign w:val="center"/>
          </w:tcPr>
          <w:p>
            <w:pPr>
              <w:pageBreakBefore w:val="0"/>
              <w:widowControl/>
              <w:shd w:val="clear" w:color="auto" w:fill="FFFFFF"/>
              <w:kinsoku/>
              <w:wordWrap/>
              <w:overflowPunct/>
              <w:topLinePunct w:val="0"/>
              <w:bidi w:val="0"/>
              <w:spacing w:line="560" w:lineRule="exact"/>
              <w:jc w:val="center"/>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1</w:t>
            </w:r>
          </w:p>
        </w:tc>
        <w:tc>
          <w:tcPr>
            <w:tcW w:w="5245" w:type="dxa"/>
            <w:noWrap w:val="0"/>
            <w:vAlign w:val="center"/>
          </w:tcPr>
          <w:p>
            <w:pPr>
              <w:pageBreakBefore w:val="0"/>
              <w:widowControl/>
              <w:shd w:val="clear" w:color="auto" w:fill="FFFFFF"/>
              <w:kinsoku/>
              <w:wordWrap/>
              <w:overflowPunct/>
              <w:topLinePunct w:val="0"/>
              <w:bidi w:val="0"/>
              <w:spacing w:line="560" w:lineRule="exact"/>
              <w:jc w:val="center"/>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海口海事法院第六科技法庭改建为互联网法庭采购项目</w:t>
            </w:r>
          </w:p>
        </w:tc>
        <w:tc>
          <w:tcPr>
            <w:tcW w:w="1743" w:type="dxa"/>
            <w:noWrap w:val="0"/>
            <w:vAlign w:val="center"/>
          </w:tcPr>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p>
        </w:tc>
        <w:tc>
          <w:tcPr>
            <w:tcW w:w="959" w:type="dxa"/>
            <w:noWrap w:val="0"/>
            <w:vAlign w:val="center"/>
          </w:tcPr>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p>
        </w:tc>
      </w:tr>
      <w:tr>
        <w:tc>
          <w:tcPr>
            <w:tcW w:w="959" w:type="dxa"/>
            <w:noWrap w:val="0"/>
            <w:vAlign w:val="top"/>
          </w:tcPr>
          <w:p>
            <w:pPr>
              <w:pageBreakBefore w:val="0"/>
              <w:widowControl/>
              <w:shd w:val="clear" w:color="auto" w:fill="FFFFFF"/>
              <w:kinsoku/>
              <w:wordWrap/>
              <w:overflowPunct/>
              <w:topLinePunct w:val="0"/>
              <w:bidi w:val="0"/>
              <w:spacing w:line="560" w:lineRule="exact"/>
              <w:jc w:val="center"/>
              <w:rPr>
                <w:rFonts w:hint="eastAsia" w:ascii="仿宋_GB2312" w:hAnsi="仿宋_GB2312" w:eastAsia="仿宋_GB2312" w:cs="仿宋_GB2312"/>
                <w:spacing w:val="7"/>
                <w:kern w:val="0"/>
                <w:sz w:val="32"/>
                <w:szCs w:val="32"/>
              </w:rPr>
            </w:pPr>
          </w:p>
        </w:tc>
        <w:tc>
          <w:tcPr>
            <w:tcW w:w="7947" w:type="dxa"/>
            <w:gridSpan w:val="3"/>
            <w:noWrap w:val="0"/>
            <w:vAlign w:val="top"/>
          </w:tcPr>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总报价（大写）：</w:t>
            </w:r>
          </w:p>
        </w:tc>
      </w:tr>
    </w:tbl>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注：大写金额和小写金额不一致的，以大写金额为准。</w:t>
      </w:r>
    </w:p>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供应商名称（公章）：</w:t>
      </w:r>
    </w:p>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法定代表人或委托代理人（签名）：</w:t>
      </w:r>
    </w:p>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联系电话：</w:t>
      </w:r>
    </w:p>
    <w:p>
      <w:pPr>
        <w:pageBreakBefore w:val="0"/>
        <w:widowControl/>
        <w:kinsoku/>
        <w:wordWrap/>
        <w:overflowPunct/>
        <w:topLinePunct w:val="0"/>
        <w:bidi w:val="0"/>
        <w:spacing w:line="560" w:lineRule="exact"/>
        <w:jc w:val="left"/>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br w:type="page"/>
      </w:r>
    </w:p>
    <w:p>
      <w:pPr>
        <w:pageBreakBefore w:val="0"/>
        <w:widowControl/>
        <w:shd w:val="clear" w:color="auto" w:fill="FFFFFF"/>
        <w:kinsoku/>
        <w:wordWrap/>
        <w:overflowPunct/>
        <w:topLinePunct w:val="0"/>
        <w:bidi w:val="0"/>
        <w:spacing w:line="560" w:lineRule="exact"/>
        <w:rPr>
          <w:rFonts w:hint="default" w:ascii="仿宋_GB2312" w:hAnsi="仿宋_GB2312" w:eastAsia="仿宋_GB2312" w:cs="仿宋_GB2312"/>
          <w:b/>
          <w:spacing w:val="7"/>
          <w:kern w:val="0"/>
          <w:sz w:val="32"/>
          <w:szCs w:val="32"/>
          <w:lang w:val="en-US" w:eastAsia="zh-CN"/>
        </w:rPr>
      </w:pPr>
      <w:r>
        <w:rPr>
          <w:rFonts w:hint="eastAsia" w:ascii="仿宋_GB2312" w:hAnsi="仿宋_GB2312" w:eastAsia="仿宋_GB2312" w:cs="仿宋_GB2312"/>
          <w:b/>
          <w:spacing w:val="7"/>
          <w:kern w:val="0"/>
          <w:sz w:val="32"/>
          <w:szCs w:val="32"/>
        </w:rPr>
        <w:t>附件</w:t>
      </w:r>
      <w:r>
        <w:rPr>
          <w:rFonts w:hint="eastAsia" w:ascii="仿宋_GB2312" w:hAnsi="仿宋_GB2312" w:eastAsia="仿宋_GB2312" w:cs="仿宋_GB2312"/>
          <w:b/>
          <w:spacing w:val="7"/>
          <w:kern w:val="0"/>
          <w:sz w:val="32"/>
          <w:szCs w:val="32"/>
          <w:lang w:val="en-US" w:eastAsia="zh-CN"/>
        </w:rPr>
        <w:t>3</w:t>
      </w:r>
    </w:p>
    <w:p>
      <w:pPr>
        <w:pageBreakBefore w:val="0"/>
        <w:widowControl/>
        <w:shd w:val="clear" w:color="auto" w:fill="FFFFFF"/>
        <w:kinsoku/>
        <w:wordWrap/>
        <w:overflowPunct/>
        <w:topLinePunct w:val="0"/>
        <w:bidi w:val="0"/>
        <w:spacing w:line="560" w:lineRule="exact"/>
        <w:jc w:val="center"/>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分项报价明细表</w:t>
      </w:r>
    </w:p>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供应商（盖章）：</w:t>
      </w:r>
    </w:p>
    <w:tbl>
      <w:tblPr>
        <w:tblStyle w:val="7"/>
        <w:tblW w:w="9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545"/>
        <w:gridCol w:w="1417"/>
        <w:gridCol w:w="851"/>
        <w:gridCol w:w="850"/>
        <w:gridCol w:w="992"/>
        <w:gridCol w:w="993"/>
        <w:gridCol w:w="992"/>
        <w:gridCol w:w="992"/>
      </w:tblGrid>
      <w:tr>
        <w:trPr>
          <w:cantSplit/>
          <w:trHeight w:val="746" w:hRule="exact"/>
          <w:jc w:val="center"/>
        </w:trPr>
        <w:tc>
          <w:tcPr>
            <w:tcW w:w="1037" w:type="dxa"/>
            <w:noWrap w:val="0"/>
            <w:vAlign w:val="center"/>
          </w:tcPr>
          <w:p>
            <w:pPr>
              <w:pageBreakBefore w:val="0"/>
              <w:widowControl/>
              <w:shd w:val="clear" w:color="auto" w:fill="FFFFFF"/>
              <w:kinsoku/>
              <w:wordWrap/>
              <w:overflowPunct/>
              <w:topLinePunct w:val="0"/>
              <w:bidi w:val="0"/>
              <w:spacing w:line="560" w:lineRule="exact"/>
              <w:jc w:val="center"/>
              <w:rPr>
                <w:rFonts w:hint="eastAsia" w:ascii="仿宋_GB2312" w:hAnsi="仿宋_GB2312" w:eastAsia="仿宋_GB2312" w:cs="仿宋_GB2312"/>
                <w:spacing w:val="7"/>
                <w:kern w:val="0"/>
                <w:sz w:val="28"/>
                <w:szCs w:val="28"/>
              </w:rPr>
            </w:pPr>
            <w:r>
              <w:rPr>
                <w:rFonts w:hint="eastAsia" w:ascii="仿宋_GB2312" w:hAnsi="仿宋_GB2312" w:eastAsia="仿宋_GB2312" w:cs="仿宋_GB2312"/>
                <w:spacing w:val="7"/>
                <w:kern w:val="0"/>
                <w:sz w:val="28"/>
                <w:szCs w:val="28"/>
              </w:rPr>
              <w:t>序号</w:t>
            </w:r>
          </w:p>
        </w:tc>
        <w:tc>
          <w:tcPr>
            <w:tcW w:w="1545" w:type="dxa"/>
            <w:noWrap w:val="0"/>
            <w:vAlign w:val="center"/>
          </w:tcPr>
          <w:p>
            <w:pPr>
              <w:pageBreakBefore w:val="0"/>
              <w:widowControl/>
              <w:shd w:val="clear" w:color="auto" w:fill="FFFFFF"/>
              <w:kinsoku/>
              <w:wordWrap/>
              <w:overflowPunct/>
              <w:topLinePunct w:val="0"/>
              <w:bidi w:val="0"/>
              <w:spacing w:line="560" w:lineRule="exact"/>
              <w:jc w:val="center"/>
              <w:rPr>
                <w:rFonts w:hint="eastAsia" w:ascii="仿宋_GB2312" w:hAnsi="仿宋_GB2312" w:eastAsia="仿宋_GB2312" w:cs="仿宋_GB2312"/>
                <w:spacing w:val="7"/>
                <w:kern w:val="0"/>
                <w:sz w:val="28"/>
                <w:szCs w:val="28"/>
              </w:rPr>
            </w:pPr>
            <w:r>
              <w:rPr>
                <w:rFonts w:hint="eastAsia" w:ascii="仿宋_GB2312" w:hAnsi="仿宋_GB2312" w:eastAsia="仿宋_GB2312" w:cs="仿宋_GB2312"/>
                <w:spacing w:val="7"/>
                <w:kern w:val="0"/>
                <w:sz w:val="28"/>
                <w:szCs w:val="28"/>
              </w:rPr>
              <w:t>产品名称</w:t>
            </w:r>
          </w:p>
        </w:tc>
        <w:tc>
          <w:tcPr>
            <w:tcW w:w="1417" w:type="dxa"/>
            <w:noWrap w:val="0"/>
            <w:vAlign w:val="center"/>
          </w:tcPr>
          <w:p>
            <w:pPr>
              <w:pageBreakBefore w:val="0"/>
              <w:widowControl/>
              <w:shd w:val="clear" w:color="auto" w:fill="FFFFFF"/>
              <w:kinsoku/>
              <w:wordWrap/>
              <w:overflowPunct/>
              <w:topLinePunct w:val="0"/>
              <w:bidi w:val="0"/>
              <w:spacing w:line="560" w:lineRule="exact"/>
              <w:jc w:val="center"/>
              <w:rPr>
                <w:rFonts w:hint="eastAsia" w:ascii="仿宋_GB2312" w:hAnsi="仿宋_GB2312" w:eastAsia="仿宋_GB2312" w:cs="仿宋_GB2312"/>
                <w:spacing w:val="7"/>
                <w:kern w:val="0"/>
                <w:sz w:val="28"/>
                <w:szCs w:val="28"/>
              </w:rPr>
            </w:pPr>
            <w:r>
              <w:rPr>
                <w:rFonts w:hint="eastAsia" w:ascii="仿宋_GB2312" w:hAnsi="仿宋_GB2312" w:eastAsia="仿宋_GB2312" w:cs="仿宋_GB2312"/>
                <w:spacing w:val="7"/>
                <w:kern w:val="0"/>
                <w:sz w:val="28"/>
                <w:szCs w:val="28"/>
              </w:rPr>
              <w:t>规格型号</w:t>
            </w:r>
          </w:p>
        </w:tc>
        <w:tc>
          <w:tcPr>
            <w:tcW w:w="851" w:type="dxa"/>
            <w:noWrap w:val="0"/>
            <w:vAlign w:val="center"/>
          </w:tcPr>
          <w:p>
            <w:pPr>
              <w:pageBreakBefore w:val="0"/>
              <w:widowControl/>
              <w:shd w:val="clear" w:color="auto" w:fill="FFFFFF"/>
              <w:kinsoku/>
              <w:wordWrap/>
              <w:overflowPunct/>
              <w:topLinePunct w:val="0"/>
              <w:bidi w:val="0"/>
              <w:spacing w:line="560" w:lineRule="exact"/>
              <w:jc w:val="center"/>
              <w:rPr>
                <w:rFonts w:hint="eastAsia" w:ascii="仿宋_GB2312" w:hAnsi="仿宋_GB2312" w:eastAsia="仿宋_GB2312" w:cs="仿宋_GB2312"/>
                <w:spacing w:val="7"/>
                <w:kern w:val="0"/>
                <w:sz w:val="28"/>
                <w:szCs w:val="28"/>
                <w:lang w:val="en-US" w:eastAsia="zh-CN"/>
              </w:rPr>
            </w:pPr>
            <w:r>
              <w:rPr>
                <w:rFonts w:hint="eastAsia" w:ascii="仿宋_GB2312" w:hAnsi="仿宋_GB2312" w:eastAsia="仿宋_GB2312" w:cs="仿宋_GB2312"/>
                <w:spacing w:val="7"/>
                <w:kern w:val="0"/>
                <w:sz w:val="28"/>
                <w:szCs w:val="28"/>
                <w:lang w:val="en-US" w:eastAsia="zh-CN"/>
              </w:rPr>
              <w:t>参数</w:t>
            </w:r>
          </w:p>
        </w:tc>
        <w:tc>
          <w:tcPr>
            <w:tcW w:w="850" w:type="dxa"/>
            <w:noWrap w:val="0"/>
            <w:vAlign w:val="center"/>
          </w:tcPr>
          <w:p>
            <w:pPr>
              <w:pageBreakBefore w:val="0"/>
              <w:widowControl/>
              <w:shd w:val="clear" w:color="auto" w:fill="FFFFFF"/>
              <w:kinsoku/>
              <w:wordWrap/>
              <w:overflowPunct/>
              <w:topLinePunct w:val="0"/>
              <w:bidi w:val="0"/>
              <w:spacing w:line="560" w:lineRule="exact"/>
              <w:jc w:val="center"/>
              <w:rPr>
                <w:rFonts w:hint="eastAsia" w:ascii="仿宋_GB2312" w:hAnsi="仿宋_GB2312" w:eastAsia="仿宋_GB2312" w:cs="仿宋_GB2312"/>
                <w:spacing w:val="7"/>
                <w:kern w:val="0"/>
                <w:sz w:val="28"/>
                <w:szCs w:val="28"/>
              </w:rPr>
            </w:pPr>
            <w:r>
              <w:rPr>
                <w:rFonts w:hint="eastAsia" w:ascii="仿宋_GB2312" w:hAnsi="仿宋_GB2312" w:eastAsia="仿宋_GB2312" w:cs="仿宋_GB2312"/>
                <w:spacing w:val="7"/>
                <w:kern w:val="0"/>
                <w:sz w:val="28"/>
                <w:szCs w:val="28"/>
              </w:rPr>
              <w:t>单位</w:t>
            </w:r>
          </w:p>
        </w:tc>
        <w:tc>
          <w:tcPr>
            <w:tcW w:w="992" w:type="dxa"/>
            <w:noWrap w:val="0"/>
            <w:vAlign w:val="center"/>
          </w:tcPr>
          <w:p>
            <w:pPr>
              <w:pageBreakBefore w:val="0"/>
              <w:widowControl/>
              <w:shd w:val="clear" w:color="auto" w:fill="FFFFFF"/>
              <w:kinsoku/>
              <w:wordWrap/>
              <w:overflowPunct/>
              <w:topLinePunct w:val="0"/>
              <w:bidi w:val="0"/>
              <w:spacing w:line="560" w:lineRule="exact"/>
              <w:jc w:val="center"/>
              <w:rPr>
                <w:rFonts w:hint="eastAsia" w:ascii="仿宋_GB2312" w:hAnsi="仿宋_GB2312" w:eastAsia="仿宋_GB2312" w:cs="仿宋_GB2312"/>
                <w:spacing w:val="7"/>
                <w:kern w:val="0"/>
                <w:sz w:val="28"/>
                <w:szCs w:val="28"/>
              </w:rPr>
            </w:pPr>
            <w:r>
              <w:rPr>
                <w:rFonts w:hint="eastAsia" w:ascii="仿宋_GB2312" w:hAnsi="仿宋_GB2312" w:eastAsia="仿宋_GB2312" w:cs="仿宋_GB2312"/>
                <w:spacing w:val="7"/>
                <w:kern w:val="0"/>
                <w:sz w:val="28"/>
                <w:szCs w:val="28"/>
              </w:rPr>
              <w:t>数量</w:t>
            </w:r>
          </w:p>
        </w:tc>
        <w:tc>
          <w:tcPr>
            <w:tcW w:w="993" w:type="dxa"/>
            <w:noWrap w:val="0"/>
            <w:vAlign w:val="center"/>
          </w:tcPr>
          <w:p>
            <w:pPr>
              <w:pageBreakBefore w:val="0"/>
              <w:widowControl/>
              <w:shd w:val="clear" w:color="auto" w:fill="FFFFFF"/>
              <w:kinsoku/>
              <w:wordWrap/>
              <w:overflowPunct/>
              <w:topLinePunct w:val="0"/>
              <w:bidi w:val="0"/>
              <w:spacing w:line="560" w:lineRule="exact"/>
              <w:jc w:val="center"/>
              <w:rPr>
                <w:rFonts w:hint="eastAsia" w:ascii="仿宋_GB2312" w:hAnsi="仿宋_GB2312" w:eastAsia="仿宋_GB2312" w:cs="仿宋_GB2312"/>
                <w:spacing w:val="7"/>
                <w:kern w:val="0"/>
                <w:sz w:val="28"/>
                <w:szCs w:val="28"/>
              </w:rPr>
            </w:pPr>
            <w:r>
              <w:rPr>
                <w:rFonts w:hint="eastAsia" w:ascii="仿宋_GB2312" w:hAnsi="仿宋_GB2312" w:eastAsia="仿宋_GB2312" w:cs="仿宋_GB2312"/>
                <w:spacing w:val="7"/>
                <w:kern w:val="0"/>
                <w:sz w:val="28"/>
                <w:szCs w:val="28"/>
              </w:rPr>
              <w:t>单价</w:t>
            </w:r>
          </w:p>
        </w:tc>
        <w:tc>
          <w:tcPr>
            <w:tcW w:w="992" w:type="dxa"/>
            <w:noWrap w:val="0"/>
            <w:vAlign w:val="center"/>
          </w:tcPr>
          <w:p>
            <w:pPr>
              <w:pageBreakBefore w:val="0"/>
              <w:widowControl/>
              <w:shd w:val="clear" w:color="auto" w:fill="FFFFFF"/>
              <w:kinsoku/>
              <w:wordWrap/>
              <w:overflowPunct/>
              <w:topLinePunct w:val="0"/>
              <w:bidi w:val="0"/>
              <w:spacing w:line="560" w:lineRule="exact"/>
              <w:jc w:val="center"/>
              <w:rPr>
                <w:rFonts w:hint="eastAsia" w:ascii="仿宋_GB2312" w:hAnsi="仿宋_GB2312" w:eastAsia="仿宋_GB2312" w:cs="仿宋_GB2312"/>
                <w:spacing w:val="7"/>
                <w:kern w:val="0"/>
                <w:sz w:val="28"/>
                <w:szCs w:val="28"/>
                <w:lang w:val="en-US" w:eastAsia="zh-CN"/>
              </w:rPr>
            </w:pPr>
            <w:r>
              <w:rPr>
                <w:rFonts w:hint="eastAsia" w:ascii="仿宋_GB2312" w:hAnsi="仿宋_GB2312" w:eastAsia="仿宋_GB2312" w:cs="仿宋_GB2312"/>
                <w:spacing w:val="7"/>
                <w:kern w:val="0"/>
                <w:sz w:val="28"/>
                <w:szCs w:val="28"/>
                <w:lang w:val="en-US" w:eastAsia="zh-CN"/>
              </w:rPr>
              <w:t>总价</w:t>
            </w:r>
          </w:p>
        </w:tc>
        <w:tc>
          <w:tcPr>
            <w:tcW w:w="992" w:type="dxa"/>
            <w:noWrap w:val="0"/>
            <w:vAlign w:val="center"/>
          </w:tcPr>
          <w:p>
            <w:pPr>
              <w:pageBreakBefore w:val="0"/>
              <w:widowControl/>
              <w:shd w:val="clear" w:color="auto" w:fill="FFFFFF"/>
              <w:kinsoku/>
              <w:wordWrap/>
              <w:overflowPunct/>
              <w:topLinePunct w:val="0"/>
              <w:bidi w:val="0"/>
              <w:spacing w:line="560" w:lineRule="exact"/>
              <w:jc w:val="center"/>
              <w:rPr>
                <w:rFonts w:hint="eastAsia" w:ascii="仿宋_GB2312" w:hAnsi="仿宋_GB2312" w:eastAsia="仿宋_GB2312" w:cs="仿宋_GB2312"/>
                <w:spacing w:val="7"/>
                <w:kern w:val="0"/>
                <w:sz w:val="28"/>
                <w:szCs w:val="28"/>
              </w:rPr>
            </w:pPr>
            <w:r>
              <w:rPr>
                <w:rFonts w:hint="eastAsia" w:ascii="仿宋_GB2312" w:hAnsi="仿宋_GB2312" w:eastAsia="仿宋_GB2312" w:cs="仿宋_GB2312"/>
                <w:spacing w:val="7"/>
                <w:kern w:val="0"/>
                <w:sz w:val="28"/>
                <w:szCs w:val="28"/>
              </w:rPr>
              <w:t>备注</w:t>
            </w:r>
          </w:p>
        </w:tc>
      </w:tr>
      <w:tr>
        <w:trPr>
          <w:cantSplit/>
          <w:trHeight w:val="479" w:hRule="atLeast"/>
          <w:jc w:val="center"/>
        </w:trPr>
        <w:tc>
          <w:tcPr>
            <w:tcW w:w="1037" w:type="dxa"/>
            <w:noWrap w:val="0"/>
            <w:vAlign w:val="center"/>
          </w:tcPr>
          <w:p>
            <w:pPr>
              <w:pageBreakBefore w:val="0"/>
              <w:widowControl/>
              <w:shd w:val="clear" w:color="auto" w:fill="FFFFFF"/>
              <w:kinsoku/>
              <w:wordWrap/>
              <w:overflowPunct/>
              <w:topLinePunct w:val="0"/>
              <w:bidi w:val="0"/>
              <w:spacing w:line="560" w:lineRule="exact"/>
              <w:jc w:val="center"/>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1</w:t>
            </w:r>
          </w:p>
        </w:tc>
        <w:tc>
          <w:tcPr>
            <w:tcW w:w="1545" w:type="dxa"/>
            <w:noWrap w:val="0"/>
            <w:vAlign w:val="center"/>
          </w:tcPr>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28"/>
                <w:szCs w:val="28"/>
              </w:rPr>
              <w:t>见前产品名称</w:t>
            </w:r>
          </w:p>
        </w:tc>
        <w:tc>
          <w:tcPr>
            <w:tcW w:w="1417" w:type="dxa"/>
            <w:noWrap w:val="0"/>
            <w:vAlign w:val="center"/>
          </w:tcPr>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p>
        </w:tc>
        <w:tc>
          <w:tcPr>
            <w:tcW w:w="851" w:type="dxa"/>
            <w:noWrap w:val="0"/>
            <w:vAlign w:val="center"/>
          </w:tcPr>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p>
        </w:tc>
        <w:tc>
          <w:tcPr>
            <w:tcW w:w="850" w:type="dxa"/>
            <w:noWrap w:val="0"/>
            <w:vAlign w:val="center"/>
          </w:tcPr>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p>
        </w:tc>
        <w:tc>
          <w:tcPr>
            <w:tcW w:w="992" w:type="dxa"/>
            <w:noWrap w:val="0"/>
            <w:vAlign w:val="center"/>
          </w:tcPr>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p>
        </w:tc>
        <w:tc>
          <w:tcPr>
            <w:tcW w:w="993" w:type="dxa"/>
            <w:noWrap w:val="0"/>
            <w:vAlign w:val="center"/>
          </w:tcPr>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p>
        </w:tc>
        <w:tc>
          <w:tcPr>
            <w:tcW w:w="992" w:type="dxa"/>
            <w:noWrap w:val="0"/>
            <w:vAlign w:val="center"/>
          </w:tcPr>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p>
        </w:tc>
        <w:tc>
          <w:tcPr>
            <w:tcW w:w="992" w:type="dxa"/>
            <w:noWrap w:val="0"/>
            <w:vAlign w:val="center"/>
          </w:tcPr>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p>
        </w:tc>
      </w:tr>
      <w:tr>
        <w:trPr>
          <w:cantSplit/>
          <w:trHeight w:val="502" w:hRule="atLeast"/>
          <w:jc w:val="center"/>
        </w:trPr>
        <w:tc>
          <w:tcPr>
            <w:tcW w:w="1037" w:type="dxa"/>
            <w:noWrap w:val="0"/>
            <w:vAlign w:val="center"/>
          </w:tcPr>
          <w:p>
            <w:pPr>
              <w:pageBreakBefore w:val="0"/>
              <w:widowControl/>
              <w:shd w:val="clear" w:color="auto" w:fill="FFFFFF"/>
              <w:kinsoku/>
              <w:wordWrap/>
              <w:overflowPunct/>
              <w:topLinePunct w:val="0"/>
              <w:bidi w:val="0"/>
              <w:spacing w:line="560" w:lineRule="exact"/>
              <w:jc w:val="center"/>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2</w:t>
            </w:r>
          </w:p>
        </w:tc>
        <w:tc>
          <w:tcPr>
            <w:tcW w:w="1545" w:type="dxa"/>
            <w:noWrap w:val="0"/>
            <w:vAlign w:val="center"/>
          </w:tcPr>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p>
        </w:tc>
        <w:tc>
          <w:tcPr>
            <w:tcW w:w="1417" w:type="dxa"/>
            <w:noWrap w:val="0"/>
            <w:vAlign w:val="center"/>
          </w:tcPr>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p>
        </w:tc>
        <w:tc>
          <w:tcPr>
            <w:tcW w:w="851" w:type="dxa"/>
            <w:noWrap w:val="0"/>
            <w:vAlign w:val="center"/>
          </w:tcPr>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p>
        </w:tc>
        <w:tc>
          <w:tcPr>
            <w:tcW w:w="850" w:type="dxa"/>
            <w:noWrap w:val="0"/>
            <w:vAlign w:val="center"/>
          </w:tcPr>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p>
        </w:tc>
        <w:tc>
          <w:tcPr>
            <w:tcW w:w="992" w:type="dxa"/>
            <w:noWrap w:val="0"/>
            <w:vAlign w:val="center"/>
          </w:tcPr>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p>
        </w:tc>
        <w:tc>
          <w:tcPr>
            <w:tcW w:w="993" w:type="dxa"/>
            <w:noWrap w:val="0"/>
            <w:vAlign w:val="center"/>
          </w:tcPr>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p>
        </w:tc>
        <w:tc>
          <w:tcPr>
            <w:tcW w:w="992" w:type="dxa"/>
            <w:noWrap w:val="0"/>
            <w:vAlign w:val="center"/>
          </w:tcPr>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p>
        </w:tc>
        <w:tc>
          <w:tcPr>
            <w:tcW w:w="992" w:type="dxa"/>
            <w:noWrap w:val="0"/>
            <w:vAlign w:val="center"/>
          </w:tcPr>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p>
        </w:tc>
      </w:tr>
      <w:tr>
        <w:trPr>
          <w:cantSplit/>
          <w:trHeight w:val="513" w:hRule="atLeast"/>
          <w:jc w:val="center"/>
        </w:trPr>
        <w:tc>
          <w:tcPr>
            <w:tcW w:w="1037" w:type="dxa"/>
            <w:noWrap w:val="0"/>
            <w:vAlign w:val="center"/>
          </w:tcPr>
          <w:p>
            <w:pPr>
              <w:pageBreakBefore w:val="0"/>
              <w:widowControl/>
              <w:shd w:val="clear" w:color="auto" w:fill="FFFFFF"/>
              <w:kinsoku/>
              <w:wordWrap/>
              <w:overflowPunct/>
              <w:topLinePunct w:val="0"/>
              <w:bidi w:val="0"/>
              <w:spacing w:line="560" w:lineRule="exact"/>
              <w:jc w:val="center"/>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3</w:t>
            </w:r>
          </w:p>
        </w:tc>
        <w:tc>
          <w:tcPr>
            <w:tcW w:w="1545" w:type="dxa"/>
            <w:noWrap w:val="0"/>
            <w:vAlign w:val="center"/>
          </w:tcPr>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p>
        </w:tc>
        <w:tc>
          <w:tcPr>
            <w:tcW w:w="1417" w:type="dxa"/>
            <w:noWrap w:val="0"/>
            <w:vAlign w:val="center"/>
          </w:tcPr>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p>
        </w:tc>
        <w:tc>
          <w:tcPr>
            <w:tcW w:w="851" w:type="dxa"/>
            <w:noWrap w:val="0"/>
            <w:vAlign w:val="center"/>
          </w:tcPr>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p>
        </w:tc>
        <w:tc>
          <w:tcPr>
            <w:tcW w:w="850" w:type="dxa"/>
            <w:noWrap w:val="0"/>
            <w:vAlign w:val="center"/>
          </w:tcPr>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p>
        </w:tc>
        <w:tc>
          <w:tcPr>
            <w:tcW w:w="992" w:type="dxa"/>
            <w:noWrap w:val="0"/>
            <w:vAlign w:val="center"/>
          </w:tcPr>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p>
        </w:tc>
        <w:tc>
          <w:tcPr>
            <w:tcW w:w="993" w:type="dxa"/>
            <w:noWrap w:val="0"/>
            <w:vAlign w:val="center"/>
          </w:tcPr>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p>
        </w:tc>
        <w:tc>
          <w:tcPr>
            <w:tcW w:w="992" w:type="dxa"/>
            <w:noWrap w:val="0"/>
            <w:vAlign w:val="center"/>
          </w:tcPr>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p>
        </w:tc>
        <w:tc>
          <w:tcPr>
            <w:tcW w:w="992" w:type="dxa"/>
            <w:noWrap w:val="0"/>
            <w:vAlign w:val="center"/>
          </w:tcPr>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p>
        </w:tc>
      </w:tr>
      <w:tr>
        <w:trPr>
          <w:cantSplit/>
          <w:trHeight w:val="513" w:hRule="atLeast"/>
          <w:jc w:val="center"/>
        </w:trPr>
        <w:tc>
          <w:tcPr>
            <w:tcW w:w="1037" w:type="dxa"/>
            <w:noWrap w:val="0"/>
            <w:vAlign w:val="center"/>
          </w:tcPr>
          <w:p>
            <w:pPr>
              <w:pageBreakBefore w:val="0"/>
              <w:widowControl/>
              <w:shd w:val="clear" w:color="auto" w:fill="FFFFFF"/>
              <w:kinsoku/>
              <w:wordWrap/>
              <w:overflowPunct/>
              <w:topLinePunct w:val="0"/>
              <w:bidi w:val="0"/>
              <w:spacing w:line="560" w:lineRule="exact"/>
              <w:jc w:val="center"/>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4</w:t>
            </w:r>
          </w:p>
        </w:tc>
        <w:tc>
          <w:tcPr>
            <w:tcW w:w="1545" w:type="dxa"/>
            <w:noWrap w:val="0"/>
            <w:vAlign w:val="center"/>
          </w:tcPr>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p>
        </w:tc>
        <w:tc>
          <w:tcPr>
            <w:tcW w:w="1417" w:type="dxa"/>
            <w:noWrap w:val="0"/>
            <w:vAlign w:val="center"/>
          </w:tcPr>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p>
        </w:tc>
        <w:tc>
          <w:tcPr>
            <w:tcW w:w="851" w:type="dxa"/>
            <w:noWrap w:val="0"/>
            <w:vAlign w:val="center"/>
          </w:tcPr>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p>
        </w:tc>
        <w:tc>
          <w:tcPr>
            <w:tcW w:w="850" w:type="dxa"/>
            <w:noWrap w:val="0"/>
            <w:vAlign w:val="center"/>
          </w:tcPr>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p>
        </w:tc>
        <w:tc>
          <w:tcPr>
            <w:tcW w:w="992" w:type="dxa"/>
            <w:noWrap w:val="0"/>
            <w:vAlign w:val="center"/>
          </w:tcPr>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p>
        </w:tc>
        <w:tc>
          <w:tcPr>
            <w:tcW w:w="993" w:type="dxa"/>
            <w:noWrap w:val="0"/>
            <w:vAlign w:val="center"/>
          </w:tcPr>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p>
        </w:tc>
        <w:tc>
          <w:tcPr>
            <w:tcW w:w="992" w:type="dxa"/>
            <w:noWrap w:val="0"/>
            <w:vAlign w:val="center"/>
          </w:tcPr>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p>
        </w:tc>
        <w:tc>
          <w:tcPr>
            <w:tcW w:w="992" w:type="dxa"/>
            <w:noWrap w:val="0"/>
            <w:vAlign w:val="center"/>
          </w:tcPr>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p>
        </w:tc>
      </w:tr>
      <w:tr>
        <w:trPr>
          <w:cantSplit/>
          <w:trHeight w:val="513" w:hRule="atLeast"/>
          <w:jc w:val="center"/>
        </w:trPr>
        <w:tc>
          <w:tcPr>
            <w:tcW w:w="1037" w:type="dxa"/>
            <w:noWrap w:val="0"/>
            <w:vAlign w:val="center"/>
          </w:tcPr>
          <w:p>
            <w:pPr>
              <w:pageBreakBefore w:val="0"/>
              <w:widowControl/>
              <w:shd w:val="clear" w:color="auto" w:fill="FFFFFF"/>
              <w:kinsoku/>
              <w:wordWrap/>
              <w:overflowPunct/>
              <w:topLinePunct w:val="0"/>
              <w:bidi w:val="0"/>
              <w:spacing w:line="560" w:lineRule="exact"/>
              <w:jc w:val="center"/>
              <w:rPr>
                <w:rFonts w:hint="eastAsia" w:ascii="仿宋_GB2312" w:hAnsi="仿宋_GB2312" w:eastAsia="仿宋_GB2312" w:cs="仿宋_GB2312"/>
                <w:spacing w:val="7"/>
                <w:kern w:val="0"/>
                <w:sz w:val="32"/>
                <w:szCs w:val="32"/>
                <w:lang w:val="en-US" w:eastAsia="zh-CN"/>
              </w:rPr>
            </w:pPr>
            <w:r>
              <w:rPr>
                <w:rFonts w:hint="eastAsia" w:ascii="仿宋_GB2312" w:hAnsi="仿宋_GB2312" w:eastAsia="仿宋_GB2312" w:cs="仿宋_GB2312"/>
                <w:spacing w:val="7"/>
                <w:kern w:val="0"/>
                <w:sz w:val="32"/>
                <w:szCs w:val="32"/>
                <w:lang w:val="en-US" w:eastAsia="zh-CN"/>
              </w:rPr>
              <w:t>5</w:t>
            </w:r>
          </w:p>
        </w:tc>
        <w:tc>
          <w:tcPr>
            <w:tcW w:w="1545" w:type="dxa"/>
            <w:noWrap w:val="0"/>
            <w:vAlign w:val="center"/>
          </w:tcPr>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p>
        </w:tc>
        <w:tc>
          <w:tcPr>
            <w:tcW w:w="1417" w:type="dxa"/>
            <w:noWrap w:val="0"/>
            <w:vAlign w:val="center"/>
          </w:tcPr>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p>
        </w:tc>
        <w:tc>
          <w:tcPr>
            <w:tcW w:w="851" w:type="dxa"/>
            <w:noWrap w:val="0"/>
            <w:vAlign w:val="center"/>
          </w:tcPr>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p>
        </w:tc>
        <w:tc>
          <w:tcPr>
            <w:tcW w:w="850" w:type="dxa"/>
            <w:noWrap w:val="0"/>
            <w:vAlign w:val="center"/>
          </w:tcPr>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p>
        </w:tc>
        <w:tc>
          <w:tcPr>
            <w:tcW w:w="992" w:type="dxa"/>
            <w:noWrap w:val="0"/>
            <w:vAlign w:val="center"/>
          </w:tcPr>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p>
        </w:tc>
        <w:tc>
          <w:tcPr>
            <w:tcW w:w="993" w:type="dxa"/>
            <w:noWrap w:val="0"/>
            <w:vAlign w:val="center"/>
          </w:tcPr>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p>
        </w:tc>
        <w:tc>
          <w:tcPr>
            <w:tcW w:w="992" w:type="dxa"/>
            <w:noWrap w:val="0"/>
            <w:vAlign w:val="center"/>
          </w:tcPr>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p>
        </w:tc>
        <w:tc>
          <w:tcPr>
            <w:tcW w:w="992" w:type="dxa"/>
            <w:noWrap w:val="0"/>
            <w:vAlign w:val="center"/>
          </w:tcPr>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p>
        </w:tc>
      </w:tr>
      <w:tr>
        <w:trPr>
          <w:cantSplit/>
          <w:trHeight w:val="591" w:hRule="atLeast"/>
          <w:jc w:val="center"/>
        </w:trPr>
        <w:tc>
          <w:tcPr>
            <w:tcW w:w="1037" w:type="dxa"/>
            <w:noWrap w:val="0"/>
            <w:vAlign w:val="center"/>
          </w:tcPr>
          <w:p>
            <w:pPr>
              <w:pageBreakBefore w:val="0"/>
              <w:widowControl/>
              <w:shd w:val="clear" w:color="auto" w:fill="FFFFFF"/>
              <w:kinsoku/>
              <w:wordWrap/>
              <w:overflowPunct/>
              <w:topLinePunct w:val="0"/>
              <w:bidi w:val="0"/>
              <w:spacing w:line="560" w:lineRule="exact"/>
              <w:jc w:val="center"/>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合计</w:t>
            </w:r>
          </w:p>
        </w:tc>
        <w:tc>
          <w:tcPr>
            <w:tcW w:w="8632" w:type="dxa"/>
            <w:gridSpan w:val="8"/>
            <w:noWrap w:val="0"/>
            <w:vAlign w:val="center"/>
          </w:tcPr>
          <w:p>
            <w:pPr>
              <w:pageBreakBefore w:val="0"/>
              <w:widowControl/>
              <w:shd w:val="clear" w:color="auto" w:fill="FFFFFF"/>
              <w:kinsoku/>
              <w:wordWrap/>
              <w:overflowPunct/>
              <w:topLinePunct w:val="0"/>
              <w:bidi w:val="0"/>
              <w:spacing w:line="560" w:lineRule="exact"/>
              <w:jc w:val="center"/>
              <w:rPr>
                <w:rFonts w:hint="eastAsia" w:ascii="仿宋_GB2312" w:hAnsi="仿宋_GB2312" w:eastAsia="仿宋_GB2312" w:cs="仿宋_GB2312"/>
                <w:spacing w:val="7"/>
                <w:kern w:val="0"/>
                <w:sz w:val="32"/>
                <w:szCs w:val="32"/>
              </w:rPr>
            </w:pPr>
          </w:p>
        </w:tc>
      </w:tr>
    </w:tbl>
    <w:p>
      <w:pPr>
        <w:pageBreakBefore w:val="0"/>
        <w:widowControl/>
        <w:shd w:val="clear" w:color="auto" w:fill="FFFFFF"/>
        <w:kinsoku/>
        <w:wordWrap/>
        <w:overflowPunct/>
        <w:topLinePunct w:val="0"/>
        <w:bidi w:val="0"/>
        <w:spacing w:line="560" w:lineRule="exact"/>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注：供应商必须详细报出采购清单中各个子项的名称、品牌、规格型号、数量、单价。报价包含</w:t>
      </w:r>
      <w:r>
        <w:rPr>
          <w:rFonts w:hint="eastAsia" w:ascii="仿宋_GB2312" w:hAnsi="仿宋_GB2312" w:eastAsia="仿宋_GB2312" w:cs="仿宋_GB2312"/>
          <w:spacing w:val="7"/>
          <w:kern w:val="0"/>
          <w:sz w:val="32"/>
          <w:szCs w:val="32"/>
          <w:lang w:val="en-US" w:eastAsia="zh-CN"/>
        </w:rPr>
        <w:t>设备</w:t>
      </w:r>
      <w:r>
        <w:rPr>
          <w:rFonts w:hint="eastAsia" w:ascii="仿宋_GB2312" w:hAnsi="仿宋_GB2312" w:eastAsia="仿宋_GB2312" w:cs="仿宋_GB2312"/>
          <w:spacing w:val="7"/>
          <w:kern w:val="0"/>
          <w:sz w:val="32"/>
          <w:szCs w:val="32"/>
        </w:rPr>
        <w:t>采购、包装、仓储、运输、装卸和电脑各类故障检修所有含税费用。报价还包含供应商应当提供的伴随服务/售后服务费用。本表各分项报价合计应当与投标报价总表报价合计相等。请各供应商务必按照以上要求填报，否则作为无效投标处理。</w:t>
      </w:r>
    </w:p>
    <w:p>
      <w:pPr>
        <w:pageBreakBefore w:val="0"/>
        <w:widowControl/>
        <w:kinsoku/>
        <w:wordWrap/>
        <w:overflowPunct/>
        <w:topLinePunct w:val="0"/>
        <w:bidi w:val="0"/>
        <w:spacing w:line="560" w:lineRule="exact"/>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pPr>
        <w:pageBreakBefore w:val="0"/>
        <w:kinsoku/>
        <w:wordWrap/>
        <w:overflowPunct/>
        <w:topLinePunct w:val="0"/>
        <w:bidi w:val="0"/>
        <w:spacing w:after="120" w:line="560" w:lineRule="exact"/>
        <w:rPr>
          <w:rFonts w:hint="eastAsia" w:ascii="仿宋_GB2312" w:hAnsi="仿宋_GB2312" w:eastAsia="仿宋_GB2312" w:cs="仿宋_GB2312"/>
          <w:b/>
          <w:spacing w:val="7"/>
          <w:kern w:val="0"/>
          <w:sz w:val="32"/>
          <w:szCs w:val="32"/>
          <w:lang w:eastAsia="zh-CN"/>
        </w:rPr>
      </w:pPr>
      <w:r>
        <w:rPr>
          <w:rFonts w:hint="eastAsia" w:ascii="仿宋_GB2312" w:hAnsi="仿宋_GB2312" w:eastAsia="仿宋_GB2312" w:cs="仿宋_GB2312"/>
          <w:b/>
          <w:spacing w:val="7"/>
          <w:kern w:val="0"/>
          <w:sz w:val="32"/>
          <w:szCs w:val="32"/>
        </w:rPr>
        <w:t>附件</w:t>
      </w:r>
      <w:r>
        <w:rPr>
          <w:rFonts w:hint="eastAsia" w:ascii="仿宋_GB2312" w:hAnsi="仿宋_GB2312" w:eastAsia="仿宋_GB2312" w:cs="仿宋_GB2312"/>
          <w:b/>
          <w:spacing w:val="7"/>
          <w:kern w:val="0"/>
          <w:sz w:val="32"/>
          <w:szCs w:val="32"/>
          <w:lang w:val="en-US" w:eastAsia="zh-CN"/>
        </w:rPr>
        <w:t>4</w:t>
      </w:r>
    </w:p>
    <w:p>
      <w:pPr>
        <w:pageBreakBefore w:val="0"/>
        <w:kinsoku/>
        <w:wordWrap/>
        <w:overflowPunct/>
        <w:topLinePunct w:val="0"/>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授权委托书及身份证复印件</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本授权委托书声明：我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（姓名）系</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的法定代表人，现授权委托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（姓名）为我公司授权代表（即代理人），以本公司的名义参加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组织实施的编号为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（项目）</w:t>
      </w:r>
      <w:r>
        <w:rPr>
          <w:rFonts w:hint="eastAsia" w:ascii="仿宋_GB2312" w:hAnsi="仿宋_GB2312" w:eastAsia="仿宋_GB2312" w:cs="仿宋_GB2312"/>
          <w:sz w:val="32"/>
          <w:szCs w:val="32"/>
        </w:rPr>
        <w:t>的采购活动。授权代表在采购活动过程中所签署的一切文件和处理与这有关的一切事务，我均予以承认。</w:t>
      </w:r>
    </w:p>
    <w:p>
      <w:pPr>
        <w:pageBreakBefore w:val="0"/>
        <w:kinsoku/>
        <w:wordWrap/>
        <w:overflowPunct/>
        <w:topLinePunct w:val="0"/>
        <w:bidi w:val="0"/>
        <w:spacing w:line="560" w:lineRule="exact"/>
        <w:ind w:firstLine="563" w:firstLineChars="176"/>
        <w:rPr>
          <w:rFonts w:hint="eastAsia" w:ascii="仿宋_GB2312" w:hAnsi="仿宋_GB2312" w:eastAsia="仿宋_GB2312" w:cs="仿宋_GB2312"/>
          <w:sz w:val="32"/>
          <w:szCs w:val="32"/>
        </w:rPr>
      </w:pPr>
    </w:p>
    <w:p>
      <w:pPr>
        <w:pageBreakBefore w:val="0"/>
        <w:kinsoku/>
        <w:wordWrap/>
        <w:overflowPunct/>
        <w:topLinePunct w:val="0"/>
        <w:bidi w:val="0"/>
        <w:spacing w:line="560" w:lineRule="exact"/>
        <w:ind w:firstLine="563" w:firstLineChars="1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授权代表无转委托权。特此委托。  </w:t>
      </w:r>
    </w:p>
    <w:p>
      <w:pPr>
        <w:pageBreakBefore w:val="0"/>
        <w:kinsoku/>
        <w:wordWrap/>
        <w:overflowPunct/>
        <w:topLinePunct w:val="0"/>
        <w:bidi w:val="0"/>
        <w:spacing w:line="560" w:lineRule="exact"/>
        <w:ind w:firstLine="563" w:firstLineChars="1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响应单位：（单位公章）</w:t>
      </w:r>
    </w:p>
    <w:p>
      <w:pPr>
        <w:pageBreakBefore w:val="0"/>
        <w:kinsoku/>
        <w:wordWrap/>
        <w:overflowPunct/>
        <w:topLinePunct w:val="0"/>
        <w:bidi w:val="0"/>
        <w:spacing w:line="560" w:lineRule="exact"/>
        <w:ind w:firstLine="563" w:firstLineChars="1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法定代表人或代理人：（签字或盖章）</w:t>
      </w:r>
    </w:p>
    <w:p>
      <w:pPr>
        <w:pageBreakBefore w:val="0"/>
        <w:kinsoku/>
        <w:wordWrap/>
        <w:overflowPunct/>
        <w:topLinePunct w:val="0"/>
        <w:bidi w:val="0"/>
        <w:spacing w:line="560" w:lineRule="exact"/>
        <w:ind w:firstLine="563" w:firstLineChars="1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  期： 2022年  月  日</w:t>
      </w:r>
    </w:p>
    <w:p>
      <w:pPr>
        <w:pageBreakBefore w:val="0"/>
        <w:kinsoku/>
        <w:wordWrap/>
        <w:overflowPunct/>
        <w:topLinePunct w:val="0"/>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ageBreakBefore w:val="0"/>
        <w:kinsoku/>
        <w:wordWrap/>
        <w:overflowPunct/>
        <w:topLinePunct w:val="0"/>
        <w:bidi w:val="0"/>
        <w:spacing w:after="120"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b/>
          <w:spacing w:val="7"/>
          <w:kern w:val="0"/>
          <w:sz w:val="32"/>
          <w:szCs w:val="32"/>
        </w:rPr>
        <w:t>附件</w:t>
      </w:r>
      <w:r>
        <w:rPr>
          <w:rFonts w:hint="eastAsia" w:ascii="仿宋_GB2312" w:hAnsi="仿宋_GB2312" w:eastAsia="仿宋_GB2312" w:cs="仿宋_GB2312"/>
          <w:b/>
          <w:spacing w:val="7"/>
          <w:kern w:val="0"/>
          <w:sz w:val="32"/>
          <w:szCs w:val="32"/>
          <w:lang w:val="en-US" w:eastAsia="zh-CN"/>
        </w:rPr>
        <w:t>5</w:t>
      </w:r>
    </w:p>
    <w:p>
      <w:pPr>
        <w:pageBreakBefore w:val="0"/>
        <w:kinsoku/>
        <w:wordWrap/>
        <w:overflowPunct/>
        <w:topLinePunct w:val="0"/>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具有履行合同所必需的设备和专业技术能力的书面声明</w:t>
      </w:r>
    </w:p>
    <w:p>
      <w:pPr>
        <w:pageBreakBefore w:val="0"/>
        <w:kinsoku/>
        <w:wordWrap/>
        <w:overflowPunct/>
        <w:topLinePunct w:val="0"/>
        <w:bidi w:val="0"/>
        <w:spacing w:line="560" w:lineRule="exact"/>
        <w:rPr>
          <w:rFonts w:hint="eastAsia"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我单位郑重声明：我单位具备履行本项采购合同所必需的设备和专业技术能力。</w:t>
      </w:r>
    </w:p>
    <w:p>
      <w:pPr>
        <w:pageBreakBefore w:val="0"/>
        <w:kinsoku/>
        <w:wordWrap/>
        <w:overflowPunct/>
        <w:topLinePunct w:val="0"/>
        <w:bidi w:val="0"/>
        <w:spacing w:line="560" w:lineRule="exact"/>
        <w:rPr>
          <w:rFonts w:hint="eastAsia" w:ascii="仿宋_GB2312" w:hAnsi="仿宋_GB2312" w:eastAsia="仿宋_GB2312" w:cs="仿宋_GB2312"/>
          <w:bCs/>
          <w:sz w:val="32"/>
          <w:szCs w:val="32"/>
        </w:rPr>
      </w:pPr>
    </w:p>
    <w:p>
      <w:pPr>
        <w:pageBreakBefore w:val="0"/>
        <w:kinsoku/>
        <w:wordWrap/>
        <w:overflowPunct/>
        <w:topLinePunct w:val="0"/>
        <w:bidi w:val="0"/>
        <w:spacing w:line="560" w:lineRule="exact"/>
        <w:ind w:firstLine="2240" w:firstLineChars="7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供应商（公章）：</w:t>
      </w:r>
    </w:p>
    <w:p>
      <w:pPr>
        <w:pageBreakBefore w:val="0"/>
        <w:kinsoku/>
        <w:wordWrap/>
        <w:overflowPunct/>
        <w:topLinePunct w:val="0"/>
        <w:bidi w:val="0"/>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  月  日</w:t>
      </w:r>
    </w:p>
    <w:p>
      <w:pPr>
        <w:pageBreakBefore w:val="0"/>
        <w:kinsoku/>
        <w:wordWrap/>
        <w:overflowPunct/>
        <w:topLinePunct w:val="0"/>
        <w:bidi w:val="0"/>
        <w:spacing w:line="560" w:lineRule="exact"/>
        <w:rPr>
          <w:rFonts w:hint="eastAsia" w:ascii="仿宋_GB2312" w:hAnsi="仿宋_GB2312" w:eastAsia="仿宋_GB2312" w:cs="仿宋_GB2312"/>
          <w:sz w:val="32"/>
          <w:szCs w:val="32"/>
        </w:rPr>
      </w:pPr>
    </w:p>
    <w:p>
      <w:pPr>
        <w:pageBreakBefore w:val="0"/>
        <w:kinsoku/>
        <w:wordWrap/>
        <w:overflowPunct/>
        <w:topLinePunct w:val="0"/>
        <w:bidi w:val="0"/>
        <w:spacing w:after="120" w:line="560" w:lineRule="exact"/>
        <w:rPr>
          <w:rFonts w:hint="eastAsia" w:ascii="仿宋_GB2312" w:hAnsi="仿宋_GB2312" w:eastAsia="仿宋_GB2312" w:cs="仿宋_GB2312"/>
          <w:sz w:val="32"/>
          <w:szCs w:val="32"/>
        </w:rPr>
      </w:pPr>
    </w:p>
    <w:p>
      <w:pPr>
        <w:pageBreakBefore w:val="0"/>
        <w:kinsoku/>
        <w:wordWrap/>
        <w:overflowPunct/>
        <w:topLinePunct w:val="0"/>
        <w:bidi w:val="0"/>
        <w:spacing w:after="120" w:line="560" w:lineRule="exact"/>
        <w:rPr>
          <w:rFonts w:hint="eastAsia" w:ascii="仿宋_GB2312" w:hAnsi="仿宋_GB2312" w:eastAsia="仿宋_GB2312" w:cs="仿宋_GB2312"/>
          <w:sz w:val="32"/>
          <w:szCs w:val="32"/>
        </w:rPr>
      </w:pPr>
    </w:p>
    <w:p>
      <w:pPr>
        <w:pageBreakBefore w:val="0"/>
        <w:kinsoku/>
        <w:wordWrap/>
        <w:overflowPunct/>
        <w:topLinePunct w:val="0"/>
        <w:bidi w:val="0"/>
        <w:spacing w:after="120" w:line="560" w:lineRule="exact"/>
        <w:rPr>
          <w:rFonts w:hint="eastAsia" w:ascii="仿宋_GB2312" w:hAnsi="仿宋_GB2312" w:eastAsia="仿宋_GB2312" w:cs="仿宋_GB2312"/>
          <w:sz w:val="32"/>
          <w:szCs w:val="32"/>
        </w:rPr>
      </w:pPr>
    </w:p>
    <w:p>
      <w:pPr>
        <w:pageBreakBefore w:val="0"/>
        <w:kinsoku/>
        <w:wordWrap/>
        <w:overflowPunct/>
        <w:topLinePunct w:val="0"/>
        <w:bidi w:val="0"/>
        <w:spacing w:after="120" w:line="560" w:lineRule="exact"/>
        <w:rPr>
          <w:rFonts w:hint="eastAsia" w:ascii="仿宋_GB2312" w:hAnsi="仿宋_GB2312" w:eastAsia="仿宋_GB2312" w:cs="仿宋_GB2312"/>
          <w:sz w:val="32"/>
          <w:szCs w:val="32"/>
        </w:rPr>
      </w:pPr>
    </w:p>
    <w:p>
      <w:pPr>
        <w:pageBreakBefore w:val="0"/>
        <w:kinsoku/>
        <w:wordWrap/>
        <w:overflowPunct/>
        <w:topLinePunct w:val="0"/>
        <w:bidi w:val="0"/>
        <w:spacing w:after="120" w:line="560" w:lineRule="exact"/>
        <w:rPr>
          <w:rFonts w:hint="eastAsia" w:ascii="仿宋_GB2312" w:hAnsi="仿宋_GB2312" w:eastAsia="仿宋_GB2312" w:cs="仿宋_GB2312"/>
          <w:sz w:val="32"/>
          <w:szCs w:val="32"/>
        </w:rPr>
      </w:pPr>
    </w:p>
    <w:p>
      <w:pPr>
        <w:pageBreakBefore w:val="0"/>
        <w:kinsoku/>
        <w:wordWrap/>
        <w:overflowPunct/>
        <w:topLinePunct w:val="0"/>
        <w:bidi w:val="0"/>
        <w:spacing w:after="120" w:line="560" w:lineRule="exact"/>
        <w:rPr>
          <w:rFonts w:hint="eastAsia" w:ascii="仿宋_GB2312" w:hAnsi="仿宋_GB2312" w:eastAsia="仿宋_GB2312" w:cs="仿宋_GB2312"/>
          <w:sz w:val="32"/>
          <w:szCs w:val="32"/>
        </w:rPr>
      </w:pPr>
    </w:p>
    <w:p>
      <w:pPr>
        <w:pageBreakBefore w:val="0"/>
        <w:kinsoku/>
        <w:wordWrap/>
        <w:overflowPunct/>
        <w:topLinePunct w:val="0"/>
        <w:bidi w:val="0"/>
        <w:spacing w:after="120" w:line="560" w:lineRule="exact"/>
        <w:rPr>
          <w:rFonts w:hint="eastAsia" w:ascii="仿宋_GB2312" w:hAnsi="仿宋_GB2312" w:eastAsia="仿宋_GB2312" w:cs="仿宋_GB2312"/>
          <w:sz w:val="32"/>
          <w:szCs w:val="32"/>
        </w:rPr>
      </w:pPr>
    </w:p>
    <w:p>
      <w:pPr>
        <w:pageBreakBefore w:val="0"/>
        <w:kinsoku/>
        <w:wordWrap/>
        <w:overflowPunct/>
        <w:topLinePunct w:val="0"/>
        <w:bidi w:val="0"/>
        <w:spacing w:after="120" w:line="560" w:lineRule="exact"/>
        <w:rPr>
          <w:rFonts w:hint="eastAsia" w:ascii="仿宋_GB2312" w:hAnsi="仿宋_GB2312" w:eastAsia="仿宋_GB2312" w:cs="仿宋_GB2312"/>
          <w:sz w:val="32"/>
          <w:szCs w:val="32"/>
        </w:rPr>
      </w:pPr>
    </w:p>
    <w:p>
      <w:pPr>
        <w:pageBreakBefore w:val="0"/>
        <w:kinsoku/>
        <w:wordWrap/>
        <w:overflowPunct/>
        <w:topLinePunct w:val="0"/>
        <w:bidi w:val="0"/>
        <w:spacing w:after="120" w:line="560" w:lineRule="exact"/>
        <w:rPr>
          <w:rFonts w:hint="eastAsia" w:ascii="仿宋_GB2312" w:hAnsi="仿宋_GB2312" w:eastAsia="仿宋_GB2312" w:cs="仿宋_GB2312"/>
          <w:sz w:val="32"/>
          <w:szCs w:val="32"/>
        </w:rPr>
      </w:pPr>
    </w:p>
    <w:p>
      <w:pPr>
        <w:pageBreakBefore w:val="0"/>
        <w:kinsoku/>
        <w:wordWrap/>
        <w:overflowPunct/>
        <w:topLinePunct w:val="0"/>
        <w:bidi w:val="0"/>
        <w:spacing w:after="120" w:line="560" w:lineRule="exact"/>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ageBreakBefore w:val="0"/>
        <w:kinsoku/>
        <w:wordWrap/>
        <w:overflowPunct/>
        <w:topLinePunct w:val="0"/>
        <w:bidi w:val="0"/>
        <w:spacing w:after="120" w:line="560" w:lineRule="exact"/>
        <w:rPr>
          <w:rFonts w:hint="eastAsia" w:ascii="仿宋_GB2312" w:hAnsi="仿宋_GB2312" w:eastAsia="仿宋_GB2312" w:cs="仿宋_GB2312"/>
          <w:sz w:val="32"/>
          <w:szCs w:val="32"/>
        </w:rPr>
      </w:pPr>
    </w:p>
    <w:p>
      <w:pPr>
        <w:pageBreakBefore w:val="0"/>
        <w:kinsoku/>
        <w:wordWrap/>
        <w:overflowPunct/>
        <w:topLinePunct w:val="0"/>
        <w:bidi w:val="0"/>
        <w:spacing w:after="120" w:line="560" w:lineRule="exac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附件</w:t>
      </w:r>
      <w:r>
        <w:rPr>
          <w:rFonts w:hint="eastAsia" w:ascii="仿宋_GB2312" w:hAnsi="仿宋_GB2312" w:eastAsia="仿宋_GB2312" w:cs="仿宋_GB2312"/>
          <w:b/>
          <w:bCs/>
          <w:sz w:val="32"/>
          <w:szCs w:val="32"/>
          <w:lang w:val="en-US" w:eastAsia="zh-CN"/>
        </w:rPr>
        <w:t>6</w:t>
      </w:r>
    </w:p>
    <w:p>
      <w:pPr>
        <w:pageBreakBefore w:val="0"/>
        <w:kinsoku/>
        <w:wordWrap/>
        <w:overflowPunct/>
        <w:topLinePunct w:val="0"/>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参加采购活动前三年内，在经营活动中没有重大违法记录的书面声明函</w:t>
      </w:r>
    </w:p>
    <w:p>
      <w:pPr>
        <w:pageBreakBefore w:val="0"/>
        <w:widowControl/>
        <w:kinsoku/>
        <w:wordWrap/>
        <w:overflowPunct/>
        <w:topLinePunct w:val="0"/>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我单位在参加</w:t>
      </w:r>
      <w:r>
        <w:rPr>
          <w:rFonts w:hint="eastAsia" w:ascii="仿宋_GB2312" w:hAnsi="仿宋_GB2312" w:eastAsia="仿宋_GB2312" w:cs="仿宋_GB2312"/>
          <w:spacing w:val="7"/>
          <w:kern w:val="0"/>
          <w:sz w:val="32"/>
          <w:szCs w:val="32"/>
          <w:u w:val="single"/>
        </w:rPr>
        <w:t xml:space="preserve">       </w:t>
      </w:r>
      <w:r>
        <w:rPr>
          <w:rFonts w:hint="eastAsia" w:ascii="仿宋_GB2312" w:hAnsi="仿宋_GB2312" w:eastAsia="仿宋_GB2312" w:cs="仿宋_GB2312"/>
          <w:spacing w:val="7"/>
          <w:kern w:val="0"/>
          <w:sz w:val="32"/>
          <w:szCs w:val="32"/>
        </w:rPr>
        <w:t>项目</w:t>
      </w:r>
      <w:r>
        <w:rPr>
          <w:rFonts w:hint="eastAsia" w:ascii="仿宋_GB2312" w:hAnsi="仿宋_GB2312" w:eastAsia="仿宋_GB2312" w:cs="仿宋_GB2312"/>
          <w:sz w:val="32"/>
          <w:szCs w:val="32"/>
        </w:rPr>
        <w:t>政府采购活动前3年内在经营活动中没有重大违法记录。</w:t>
      </w:r>
    </w:p>
    <w:p>
      <w:pPr>
        <w:pageBreakBefore w:val="0"/>
        <w:widowControl/>
        <w:kinsoku/>
        <w:wordWrap/>
        <w:overflowPunct/>
        <w:topLinePunct w:val="0"/>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我单位对上述声明的真实性负责。如有虚假，将依法承担相应责任。</w:t>
      </w:r>
    </w:p>
    <w:p>
      <w:pPr>
        <w:pageBreakBefore w:val="0"/>
        <w:kinsoku/>
        <w:wordWrap/>
        <w:overflowPunct/>
        <w:topLinePunct w:val="0"/>
        <w:bidi w:val="0"/>
        <w:adjustRightInd w:val="0"/>
        <w:snapToGrid w:val="0"/>
        <w:spacing w:line="560" w:lineRule="exact"/>
        <w:ind w:right="29" w:rightChars="14" w:firstLine="5280" w:firstLineChars="1650"/>
        <w:rPr>
          <w:rFonts w:hint="eastAsia" w:ascii="仿宋_GB2312" w:hAnsi="仿宋_GB2312" w:eastAsia="仿宋_GB2312" w:cs="仿宋_GB2312"/>
          <w:sz w:val="32"/>
          <w:szCs w:val="32"/>
        </w:rPr>
      </w:pPr>
    </w:p>
    <w:p>
      <w:pPr>
        <w:pageBreakBefore w:val="0"/>
        <w:kinsoku/>
        <w:wordWrap/>
        <w:overflowPunct/>
        <w:topLinePunct w:val="0"/>
        <w:bidi w:val="0"/>
        <w:adjustRightInd w:val="0"/>
        <w:snapToGrid w:val="0"/>
        <w:spacing w:line="560" w:lineRule="exact"/>
        <w:ind w:right="29" w:rightChars="14" w:firstLine="5280" w:firstLineChars="1650"/>
        <w:rPr>
          <w:rFonts w:hint="eastAsia" w:ascii="仿宋_GB2312" w:hAnsi="仿宋_GB2312" w:eastAsia="仿宋_GB2312" w:cs="仿宋_GB2312"/>
          <w:sz w:val="32"/>
          <w:szCs w:val="32"/>
        </w:rPr>
      </w:pPr>
    </w:p>
    <w:p>
      <w:pPr>
        <w:pageBreakBefore w:val="0"/>
        <w:kinsoku/>
        <w:wordWrap/>
        <w:overflowPunct/>
        <w:topLinePunct w:val="0"/>
        <w:bidi w:val="0"/>
        <w:adjustRightInd w:val="0"/>
        <w:snapToGrid w:val="0"/>
        <w:spacing w:line="560" w:lineRule="exact"/>
        <w:ind w:right="29" w:rightChars="14"/>
        <w:rPr>
          <w:rFonts w:hint="eastAsia" w:ascii="仿宋_GB2312" w:hAnsi="仿宋_GB2312" w:eastAsia="仿宋_GB2312" w:cs="仿宋_GB2312"/>
          <w:sz w:val="32"/>
          <w:szCs w:val="32"/>
        </w:rPr>
      </w:pPr>
    </w:p>
    <w:p>
      <w:pPr>
        <w:pageBreakBefore w:val="0"/>
        <w:kinsoku/>
        <w:wordWrap/>
        <w:overflowPunct/>
        <w:topLinePunct w:val="0"/>
        <w:bidi w:val="0"/>
        <w:adjustRightInd w:val="0"/>
        <w:snapToGrid w:val="0"/>
        <w:spacing w:line="560" w:lineRule="exact"/>
        <w:ind w:right="29" w:rightChars="14" w:firstLine="4480" w:firstLineChars="14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供应商（公章）：</w:t>
      </w:r>
    </w:p>
    <w:p>
      <w:pPr>
        <w:pageBreakBefore w:val="0"/>
        <w:kinsoku/>
        <w:wordWrap/>
        <w:overflowPunct/>
        <w:topLinePunct w:val="0"/>
        <w:bidi w:val="0"/>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日期：2022年  月  日</w:t>
      </w:r>
    </w:p>
    <w:p>
      <w:pPr>
        <w:pageBreakBefore w:val="0"/>
        <w:kinsoku/>
        <w:wordWrap/>
        <w:overflowPunct/>
        <w:topLinePunct w:val="0"/>
        <w:bidi w:val="0"/>
        <w:spacing w:line="560" w:lineRule="exact"/>
        <w:rPr>
          <w:rFonts w:hint="eastAsia" w:ascii="仿宋_GB2312" w:hAnsi="仿宋_GB2312" w:eastAsia="仿宋_GB2312" w:cs="仿宋_GB2312"/>
          <w:sz w:val="32"/>
          <w:szCs w:val="32"/>
        </w:rPr>
      </w:pPr>
    </w:p>
    <w:p>
      <w:pPr>
        <w:pageBreakBefore w:val="0"/>
        <w:kinsoku/>
        <w:wordWrap/>
        <w:overflowPunct/>
        <w:topLinePunct w:val="0"/>
        <w:bidi w:val="0"/>
        <w:spacing w:line="560" w:lineRule="exact"/>
        <w:rPr>
          <w:rFonts w:hint="eastAsia" w:ascii="仿宋_GB2312" w:hAnsi="仿宋_GB2312" w:eastAsia="仿宋_GB2312" w:cs="仿宋_GB2312"/>
          <w:sz w:val="32"/>
          <w:szCs w:val="32"/>
        </w:rPr>
      </w:pPr>
    </w:p>
    <w:sectPr>
      <w:footerReference r:id="rId3" w:type="default"/>
      <w:pgSz w:w="11906" w:h="16838"/>
      <w:pgMar w:top="1418" w:right="1531" w:bottom="1418" w:left="147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D70BC"/>
    <w:multiLevelType w:val="singleLevel"/>
    <w:tmpl w:val="381D70BC"/>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jMmY5MDE3MGE3ZmFlOWQyN2NhZmIyN2NjOTcwM2QifQ=="/>
  </w:docVars>
  <w:rsids>
    <w:rsidRoot w:val="018025C8"/>
    <w:rsid w:val="018025C8"/>
    <w:rsid w:val="0A0C3FAB"/>
    <w:rsid w:val="0BA3530E"/>
    <w:rsid w:val="0CC23EAE"/>
    <w:rsid w:val="15D85FEE"/>
    <w:rsid w:val="177F4AF4"/>
    <w:rsid w:val="19A50E9B"/>
    <w:rsid w:val="270522DC"/>
    <w:rsid w:val="2D394AF4"/>
    <w:rsid w:val="32676B91"/>
    <w:rsid w:val="35117BDE"/>
    <w:rsid w:val="3D873B28"/>
    <w:rsid w:val="49011F9E"/>
    <w:rsid w:val="54DE2242"/>
    <w:rsid w:val="5A9604D1"/>
    <w:rsid w:val="5FB63BD0"/>
    <w:rsid w:val="61214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4">
    <w:name w:val="Body Text"/>
    <w:basedOn w:val="1"/>
    <w:next w:val="1"/>
    <w:unhideWhenUsed/>
    <w:qFormat/>
    <w:uiPriority w:val="99"/>
    <w:pPr>
      <w:spacing w:after="120" w:afterLines="0" w:afterAutospacing="0" w:line="120" w:lineRule="auto"/>
    </w:pPr>
    <w:rPr>
      <w:rFonts w:ascii="Calibri" w:hAnsi="Calibri" w:eastAsia="仿宋" w:cs="Times New Roman"/>
      <w:sz w:val="28"/>
      <w:szCs w:val="2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6592</Words>
  <Characters>7539</Characters>
  <Lines>0</Lines>
  <Paragraphs>0</Paragraphs>
  <TotalTime>1</TotalTime>
  <ScaleCrop>false</ScaleCrop>
  <LinksUpToDate>false</LinksUpToDate>
  <CharactersWithSpaces>7834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2022-09-16T07:51:00Z</dcterms:created>
  <dc:creator>德民</dc:creator>
  <cp:lastModifiedBy>洪德民</cp:lastModifiedBy>
  <cp:lastPrinted>2022-09-16T08:16:00Z</cp:lastPrinted>
  <dcterms:modified xsi:type="dcterms:W3CDTF">2022-09-22T09:52:46Z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81F26A2ED0AB4DC38F7F8DD18C6A8F1C</vt:lpwstr>
  </property>
</Properties>
</file>