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none"/>
        </w:rPr>
      </w:pPr>
    </w:p>
    <w:p>
      <w:pPr>
        <w:rPr>
          <w:sz w:val="84"/>
          <w:szCs w:val="84"/>
          <w:u w:val="none"/>
        </w:rPr>
      </w:pPr>
    </w:p>
    <w:p>
      <w:pPr>
        <w:rPr>
          <w:sz w:val="84"/>
          <w:szCs w:val="84"/>
          <w:u w:val="none"/>
        </w:rPr>
      </w:pPr>
    </w:p>
    <w:p>
      <w:pPr>
        <w:rPr>
          <w:sz w:val="84"/>
          <w:szCs w:val="84"/>
          <w:u w:val="none"/>
        </w:rPr>
      </w:pPr>
      <w:r>
        <w:drawing>
          <wp:anchor distT="0" distB="0" distL="114300" distR="114300" simplePos="0" relativeHeight="1024" behindDoc="0" locked="0" layoutInCell="1" allowOverlap="1">
            <wp:simplePos x="0" y="0"/>
            <wp:positionH relativeFrom="column">
              <wp:posOffset>2089785</wp:posOffset>
            </wp:positionH>
            <wp:positionV relativeFrom="paragraph">
              <wp:posOffset>-974090</wp:posOffset>
            </wp:positionV>
            <wp:extent cx="1075690" cy="1094105"/>
            <wp:effectExtent l="0" t="0" r="10160" b="10795"/>
            <wp:wrapNone/>
            <wp:docPr id="1" name="图片 2" descr="海口海事法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海口海事法院LOGO"/>
                    <pic:cNvPicPr>
                      <a:picLocks noChangeAspect="1"/>
                    </pic:cNvPicPr>
                  </pic:nvPicPr>
                  <pic:blipFill>
                    <a:blip r:embed="rId4"/>
                    <a:stretch>
                      <a:fillRect/>
                    </a:stretch>
                  </pic:blipFill>
                  <pic:spPr>
                    <a:xfrm>
                      <a:off x="0" y="0"/>
                      <a:ext cx="1075690" cy="1094105"/>
                    </a:xfrm>
                    <a:prstGeom prst="rect">
                      <a:avLst/>
                    </a:prstGeom>
                    <a:noFill/>
                    <a:ln>
                      <a:noFill/>
                    </a:ln>
                  </pic:spPr>
                </pic:pic>
              </a:graphicData>
            </a:graphic>
          </wp:anchor>
        </w:drawing>
      </w:r>
    </w:p>
    <w:p>
      <w:pPr>
        <w:jc w:val="center"/>
        <w:rPr>
          <w:sz w:val="52"/>
          <w:szCs w:val="52"/>
          <w:u w:val="none"/>
        </w:rPr>
      </w:pPr>
      <w:r>
        <w:rPr>
          <w:rFonts w:hint="eastAsia"/>
          <w:sz w:val="52"/>
          <w:szCs w:val="52"/>
          <w:u w:val="none"/>
          <w:lang w:val="en-US" w:eastAsia="zh-CN"/>
        </w:rPr>
        <w:t>2024</w:t>
      </w:r>
      <w:r>
        <w:rPr>
          <w:rFonts w:hint="eastAsia"/>
          <w:sz w:val="52"/>
          <w:szCs w:val="52"/>
          <w:u w:val="none"/>
        </w:rPr>
        <w:t>年</w:t>
      </w:r>
      <w:r>
        <w:rPr>
          <w:rFonts w:hint="eastAsia"/>
          <w:sz w:val="52"/>
          <w:szCs w:val="52"/>
          <w:u w:val="none"/>
          <w:lang w:eastAsia="zh-CN"/>
        </w:rPr>
        <w:t>海口海事法院</w:t>
      </w:r>
      <w:r>
        <w:rPr>
          <w:rFonts w:hint="eastAsia"/>
          <w:sz w:val="52"/>
          <w:szCs w:val="52"/>
          <w:u w:val="none"/>
        </w:rPr>
        <w:t>部门预算</w:t>
      </w:r>
    </w:p>
    <w:p>
      <w:pPr>
        <w:ind w:firstLine="1680"/>
        <w:jc w:val="center"/>
        <w:rPr>
          <w:sz w:val="84"/>
          <w:szCs w:val="84"/>
          <w:u w:val="none"/>
        </w:rPr>
      </w:pPr>
    </w:p>
    <w:p>
      <w:pPr>
        <w:ind w:firstLine="1680"/>
        <w:jc w:val="center"/>
        <w:rPr>
          <w:sz w:val="84"/>
          <w:szCs w:val="84"/>
          <w:u w:val="none"/>
        </w:rPr>
      </w:pPr>
    </w:p>
    <w:p>
      <w:pPr>
        <w:ind w:firstLine="1680"/>
        <w:jc w:val="center"/>
        <w:rPr>
          <w:sz w:val="84"/>
          <w:szCs w:val="84"/>
          <w:u w:val="none"/>
        </w:rPr>
      </w:pPr>
    </w:p>
    <w:p>
      <w:pPr>
        <w:ind w:firstLine="1680"/>
        <w:jc w:val="center"/>
        <w:rPr>
          <w:sz w:val="84"/>
          <w:szCs w:val="84"/>
          <w:u w:val="none"/>
        </w:rPr>
      </w:pPr>
    </w:p>
    <w:p>
      <w:pPr>
        <w:ind w:firstLine="0"/>
        <w:jc w:val="both"/>
        <w:rPr>
          <w:sz w:val="84"/>
          <w:szCs w:val="84"/>
          <w:u w:val="none"/>
        </w:rPr>
      </w:pPr>
    </w:p>
    <w:p>
      <w:pPr>
        <w:ind w:firstLine="0"/>
        <w:jc w:val="both"/>
        <w:rPr>
          <w:sz w:val="84"/>
          <w:szCs w:val="84"/>
          <w:u w:val="none"/>
        </w:rPr>
      </w:pPr>
    </w:p>
    <w:p>
      <w:pPr>
        <w:jc w:val="both"/>
        <w:rPr>
          <w:rFonts w:ascii="黑体" w:hAnsi="黑体" w:eastAsia="黑体"/>
          <w:sz w:val="52"/>
          <w:szCs w:val="52"/>
          <w:u w:val="none"/>
        </w:rPr>
      </w:pPr>
      <w:r>
        <w:rPr>
          <w:rFonts w:hint="eastAsia" w:ascii="黑体" w:hAnsi="黑体" w:eastAsia="黑体"/>
          <w:sz w:val="52"/>
          <w:szCs w:val="52"/>
          <w:u w:val="none"/>
          <w:lang w:val="en-US" w:eastAsia="zh-CN"/>
        </w:rPr>
        <w:t xml:space="preserve">              </w:t>
      </w:r>
      <w:r>
        <w:rPr>
          <w:rFonts w:hint="eastAsia" w:ascii="黑体" w:hAnsi="黑体" w:eastAsia="黑体"/>
          <w:sz w:val="52"/>
          <w:szCs w:val="52"/>
          <w:u w:val="none"/>
        </w:rPr>
        <w:t>目录</w:t>
      </w:r>
    </w:p>
    <w:p>
      <w:pPr>
        <w:pStyle w:val="6"/>
        <w:numPr>
          <w:ilvl w:val="0"/>
          <w:numId w:val="1"/>
        </w:numPr>
        <w:ind w:firstLineChars="0"/>
        <w:jc w:val="left"/>
        <w:rPr>
          <w:rFonts w:ascii="黑体" w:hAnsi="黑体" w:eastAsia="黑体"/>
          <w:sz w:val="32"/>
          <w:szCs w:val="32"/>
          <w:u w:val="none"/>
        </w:rPr>
      </w:pPr>
      <w:r>
        <w:rPr>
          <w:rFonts w:hint="eastAsia" w:ascii="黑体" w:hAnsi="黑体" w:eastAsia="黑体"/>
          <w:sz w:val="32"/>
          <w:szCs w:val="32"/>
          <w:u w:val="none"/>
        </w:rPr>
        <w:t xml:space="preserve">  </w:t>
      </w:r>
      <w:r>
        <w:rPr>
          <w:rFonts w:hint="eastAsia" w:ascii="仿宋_GB2312" w:hAnsi="黑体" w:eastAsia="仿宋_GB2312" w:cs="仿宋_GB2312"/>
          <w:sz w:val="32"/>
          <w:szCs w:val="32"/>
          <w:u w:val="none"/>
        </w:rPr>
        <w:t xml:space="preserve"> </w:t>
      </w:r>
      <w:r>
        <w:rPr>
          <w:rFonts w:hint="eastAsia" w:ascii="黑体" w:hAnsi="黑体" w:eastAsia="黑体" w:cs="黑体"/>
          <w:sz w:val="32"/>
          <w:szCs w:val="32"/>
          <w:u w:val="none"/>
          <w:lang w:eastAsia="zh-CN"/>
        </w:rPr>
        <w:t>海口海事法院</w:t>
      </w:r>
      <w:r>
        <w:rPr>
          <w:rFonts w:hint="eastAsia" w:ascii="黑体" w:hAnsi="黑体" w:eastAsia="黑体"/>
          <w:sz w:val="32"/>
          <w:szCs w:val="32"/>
          <w:u w:val="none"/>
        </w:rPr>
        <w:t>概况</w:t>
      </w:r>
    </w:p>
    <w:p>
      <w:pPr>
        <w:pStyle w:val="6"/>
        <w:numPr>
          <w:ilvl w:val="0"/>
          <w:numId w:val="2"/>
        </w:numPr>
        <w:ind w:firstLineChars="0"/>
        <w:jc w:val="left"/>
        <w:rPr>
          <w:rFonts w:ascii="黑体" w:hAnsi="黑体" w:eastAsia="黑体"/>
          <w:sz w:val="32"/>
          <w:szCs w:val="32"/>
          <w:u w:val="none"/>
        </w:rPr>
      </w:pPr>
      <w:r>
        <w:rPr>
          <w:rFonts w:hint="eastAsia" w:ascii="黑体" w:hAnsi="黑体" w:eastAsia="黑体"/>
          <w:sz w:val="32"/>
          <w:szCs w:val="32"/>
          <w:u w:val="none"/>
        </w:rPr>
        <w:t>主要职能</w:t>
      </w:r>
    </w:p>
    <w:p>
      <w:pPr>
        <w:pStyle w:val="6"/>
        <w:numPr>
          <w:ilvl w:val="0"/>
          <w:numId w:val="2"/>
        </w:numPr>
        <w:ind w:firstLineChars="0"/>
        <w:jc w:val="left"/>
        <w:rPr>
          <w:rFonts w:ascii="黑体" w:hAnsi="黑体" w:eastAsia="黑体"/>
          <w:sz w:val="32"/>
          <w:szCs w:val="32"/>
          <w:u w:val="none"/>
        </w:rPr>
      </w:pPr>
      <w:r>
        <w:rPr>
          <w:rFonts w:hint="eastAsia" w:ascii="黑体" w:hAnsi="黑体" w:eastAsia="黑体"/>
          <w:sz w:val="32"/>
          <w:szCs w:val="32"/>
          <w:u w:val="none"/>
        </w:rPr>
        <w:t>部门预算单位构成</w:t>
      </w:r>
    </w:p>
    <w:p>
      <w:pPr>
        <w:pStyle w:val="6"/>
        <w:numPr>
          <w:ilvl w:val="0"/>
          <w:numId w:val="1"/>
        </w:numPr>
        <w:ind w:firstLineChars="0"/>
        <w:rPr>
          <w:rFonts w:ascii="黑体" w:hAnsi="黑体" w:eastAsia="黑体"/>
          <w:sz w:val="32"/>
          <w:szCs w:val="32"/>
          <w:u w:val="none"/>
        </w:rPr>
      </w:pPr>
      <w:r>
        <w:rPr>
          <w:rFonts w:hint="eastAsia" w:ascii="黑体" w:hAnsi="黑体" w:eastAsia="黑体"/>
          <w:sz w:val="32"/>
          <w:szCs w:val="32"/>
          <w:u w:val="none"/>
        </w:rPr>
        <w:t xml:space="preserve">  </w:t>
      </w:r>
      <w:r>
        <w:rPr>
          <w:rFonts w:hint="eastAsia" w:ascii="黑体" w:hAnsi="黑体" w:eastAsia="黑体" w:cs="黑体"/>
          <w:sz w:val="32"/>
          <w:szCs w:val="32"/>
          <w:u w:val="none"/>
          <w:lang w:eastAsia="zh-CN"/>
        </w:rPr>
        <w:t>海口海事法院</w:t>
      </w:r>
      <w:r>
        <w:rPr>
          <w:rFonts w:hint="eastAsia" w:ascii="黑体" w:hAnsi="黑体" w:eastAsia="黑体" w:cs="黑体"/>
          <w:sz w:val="32"/>
          <w:szCs w:val="32"/>
          <w:u w:val="none"/>
          <w:lang w:val="en-US" w:eastAsia="zh-CN"/>
        </w:rPr>
        <w:t>2024</w:t>
      </w:r>
      <w:r>
        <w:rPr>
          <w:rFonts w:hint="eastAsia" w:ascii="黑体" w:hAnsi="黑体" w:eastAsia="黑体"/>
          <w:sz w:val="32"/>
          <w:szCs w:val="32"/>
          <w:u w:val="none"/>
        </w:rPr>
        <w:t>年部门预算表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财政拨款收支总表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一般公共预算支出表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一般公共预算基本支出表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一般公共预算“三公”经费支出表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政府性基金预算支出表。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政府性基金预算“三公”经费支出表</w:t>
      </w:r>
    </w:p>
    <w:p>
      <w:pPr>
        <w:pStyle w:val="6"/>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收支总表</w:t>
      </w:r>
    </w:p>
    <w:p>
      <w:pPr>
        <w:pStyle w:val="6"/>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收入总表</w:t>
      </w:r>
    </w:p>
    <w:p>
      <w:pPr>
        <w:pStyle w:val="6"/>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支出总表</w:t>
      </w:r>
    </w:p>
    <w:p>
      <w:pPr>
        <w:pStyle w:val="6"/>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项目支出绩效信息表</w:t>
      </w:r>
    </w:p>
    <w:p>
      <w:pPr>
        <w:pStyle w:val="6"/>
        <w:numPr>
          <w:ilvl w:val="0"/>
          <w:numId w:val="1"/>
        </w:numPr>
        <w:ind w:firstLineChars="0"/>
        <w:jc w:val="left"/>
        <w:rPr>
          <w:rFonts w:ascii="仿宋_GB2312" w:hAnsi="仿宋_GB2312" w:eastAsia="仿宋_GB2312" w:cs="仿宋_GB2312"/>
          <w:sz w:val="32"/>
          <w:szCs w:val="32"/>
          <w:u w:val="none"/>
        </w:rPr>
      </w:pPr>
      <w:r>
        <w:rPr>
          <w:rFonts w:hint="eastAsia" w:ascii="黑体" w:hAnsi="黑体" w:eastAsia="黑体"/>
          <w:sz w:val="32"/>
          <w:szCs w:val="32"/>
          <w:u w:val="none"/>
        </w:rPr>
        <w:t xml:space="preserve">  </w:t>
      </w:r>
      <w:r>
        <w:rPr>
          <w:rFonts w:hint="eastAsia" w:ascii="黑体" w:hAnsi="黑体" w:eastAsia="黑体" w:cs="黑体"/>
          <w:sz w:val="32"/>
          <w:szCs w:val="32"/>
          <w:u w:val="none"/>
          <w:lang w:eastAsia="zh-CN"/>
        </w:rPr>
        <w:t>海口海事法院</w:t>
      </w:r>
      <w:r>
        <w:rPr>
          <w:rFonts w:hint="eastAsia" w:ascii="黑体" w:hAnsi="黑体" w:eastAsia="黑体" w:cs="黑体"/>
          <w:sz w:val="32"/>
          <w:szCs w:val="32"/>
          <w:u w:val="none"/>
          <w:lang w:val="en-US" w:eastAsia="zh-CN"/>
        </w:rPr>
        <w:t>2024</w:t>
      </w:r>
      <w:r>
        <w:rPr>
          <w:rFonts w:hint="eastAsia" w:ascii="黑体" w:hAnsi="黑体" w:eastAsia="黑体"/>
          <w:sz w:val="32"/>
          <w:szCs w:val="32"/>
          <w:u w:val="none"/>
        </w:rPr>
        <w:t>年部门预算情况说明</w:t>
      </w:r>
    </w:p>
    <w:p>
      <w:pPr>
        <w:pStyle w:val="6"/>
        <w:numPr>
          <w:ilvl w:val="0"/>
          <w:numId w:val="1"/>
        </w:numPr>
        <w:ind w:firstLineChars="0"/>
        <w:jc w:val="left"/>
        <w:rPr>
          <w:rFonts w:ascii="仿宋_GB2312" w:hAnsi="仿宋_GB2312" w:eastAsia="仿宋_GB2312" w:cs="仿宋_GB2312"/>
          <w:sz w:val="32"/>
          <w:szCs w:val="32"/>
          <w:u w:val="none"/>
        </w:rPr>
      </w:pPr>
      <w:r>
        <w:rPr>
          <w:rFonts w:hint="eastAsia" w:ascii="黑体" w:hAnsi="黑体" w:eastAsia="黑体"/>
          <w:sz w:val="32"/>
          <w:szCs w:val="32"/>
          <w:u w:val="none"/>
        </w:rPr>
        <w:t xml:space="preserve">   名词解释</w:t>
      </w:r>
    </w:p>
    <w:p>
      <w:pPr>
        <w:pStyle w:val="6"/>
        <w:ind w:left="1320" w:firstLine="0" w:firstLineChars="0"/>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pStyle w:val="10"/>
        <w:ind w:firstLine="640" w:firstLineChars="200"/>
        <w:jc w:val="left"/>
        <w:rPr>
          <w:rFonts w:hint="eastAsia" w:ascii="华文仿宋" w:hAnsi="华文仿宋" w:eastAsia="华文仿宋"/>
          <w:sz w:val="32"/>
          <w:szCs w:val="32"/>
        </w:rPr>
      </w:pPr>
      <w:r>
        <w:rPr>
          <w:rFonts w:hint="eastAsia" w:ascii="华文仿宋" w:hAnsi="华文仿宋" w:eastAsia="华文仿宋"/>
          <w:sz w:val="32"/>
          <w:szCs w:val="32"/>
        </w:rPr>
        <w:t>根据202</w:t>
      </w:r>
      <w:r>
        <w:rPr>
          <w:rFonts w:hint="eastAsia" w:ascii="华文仿宋" w:hAnsi="华文仿宋" w:eastAsia="华文仿宋"/>
          <w:sz w:val="32"/>
          <w:szCs w:val="32"/>
          <w:lang w:val="en-US" w:eastAsia="zh-CN"/>
        </w:rPr>
        <w:t>4</w:t>
      </w:r>
      <w:r>
        <w:rPr>
          <w:rFonts w:hint="eastAsia" w:ascii="华文仿宋" w:hAnsi="华文仿宋" w:eastAsia="华文仿宋"/>
          <w:sz w:val="32"/>
          <w:szCs w:val="32"/>
        </w:rPr>
        <w:t>年海南省本级部门预算公开相关要求，我院包括</w:t>
      </w:r>
      <w:r>
        <w:rPr>
          <w:rFonts w:hint="eastAsia" w:ascii="华文仿宋" w:hAnsi="华文仿宋" w:eastAsia="华文仿宋"/>
          <w:sz w:val="32"/>
          <w:szCs w:val="32"/>
          <w:lang w:val="en-US" w:eastAsia="zh-CN"/>
        </w:rPr>
        <w:t>院本部</w:t>
      </w:r>
      <w:r>
        <w:rPr>
          <w:rFonts w:hint="eastAsia" w:ascii="华文仿宋" w:hAnsi="华文仿宋" w:eastAsia="华文仿宋"/>
          <w:sz w:val="32"/>
          <w:szCs w:val="32"/>
        </w:rPr>
        <w:t>及博鳌、八所、三亚、洋浦和三沙五个派出法庭的预算收支均在本级部门预算集中体现。现就有关预算情况说明如下：</w:t>
      </w:r>
    </w:p>
    <w:p>
      <w:pPr>
        <w:jc w:val="left"/>
        <w:rPr>
          <w:rFonts w:ascii="黑体" w:hAnsi="黑体" w:eastAsia="黑体"/>
          <w:sz w:val="32"/>
          <w:szCs w:val="32"/>
          <w:u w:val="none"/>
        </w:rPr>
      </w:pPr>
    </w:p>
    <w:p>
      <w:pPr>
        <w:pStyle w:val="6"/>
        <w:numPr>
          <w:ilvl w:val="0"/>
          <w:numId w:val="4"/>
        </w:numPr>
        <w:ind w:firstLineChars="0"/>
        <w:jc w:val="center"/>
        <w:rPr>
          <w:rFonts w:ascii="仿宋_GB2312" w:hAnsi="仿宋_GB2312" w:eastAsia="仿宋_GB2312" w:cs="仿宋_GB2312"/>
          <w:sz w:val="32"/>
          <w:szCs w:val="32"/>
          <w:u w:val="none"/>
        </w:rPr>
      </w:pPr>
      <w:r>
        <w:rPr>
          <w:rFonts w:hint="eastAsia" w:ascii="黑体" w:hAnsi="黑体" w:eastAsia="黑体"/>
          <w:sz w:val="32"/>
          <w:szCs w:val="32"/>
          <w:u w:val="none"/>
        </w:rPr>
        <w:t xml:space="preserve">  </w:t>
      </w:r>
      <w:r>
        <w:rPr>
          <w:rFonts w:hint="eastAsia" w:ascii="黑体" w:hAnsi="黑体" w:eastAsia="黑体" w:cs="黑体"/>
          <w:sz w:val="32"/>
          <w:szCs w:val="32"/>
          <w:u w:val="none"/>
          <w:lang w:eastAsia="zh-CN"/>
        </w:rPr>
        <w:t>海口海事法院</w:t>
      </w:r>
      <w:r>
        <w:rPr>
          <w:rFonts w:hint="eastAsia" w:ascii="黑体" w:hAnsi="黑体" w:eastAsia="黑体"/>
          <w:sz w:val="32"/>
          <w:szCs w:val="32"/>
          <w:u w:val="none"/>
        </w:rPr>
        <w:t>概况</w:t>
      </w:r>
    </w:p>
    <w:p>
      <w:pPr>
        <w:jc w:val="left"/>
        <w:rPr>
          <w:rFonts w:ascii="仿宋_GB2312" w:hAnsi="仿宋_GB2312" w:eastAsia="仿宋_GB2312" w:cs="仿宋_GB2312"/>
          <w:sz w:val="32"/>
          <w:szCs w:val="32"/>
          <w:u w:val="none"/>
        </w:rPr>
      </w:pPr>
    </w:p>
    <w:p>
      <w:pPr>
        <w:pStyle w:val="6"/>
        <w:numPr>
          <w:ilvl w:val="0"/>
          <w:numId w:val="5"/>
        </w:numPr>
        <w:ind w:firstLineChars="0"/>
        <w:jc w:val="left"/>
        <w:rPr>
          <w:rFonts w:ascii="黑体" w:hAnsi="黑体" w:eastAsia="黑体" w:cs="仿宋_GB2312"/>
          <w:sz w:val="32"/>
          <w:szCs w:val="32"/>
          <w:u w:val="none"/>
        </w:rPr>
      </w:pPr>
      <w:r>
        <w:rPr>
          <w:rFonts w:hint="eastAsia" w:ascii="黑体" w:hAnsi="黑体" w:eastAsia="黑体" w:cs="仿宋_GB2312"/>
          <w:sz w:val="32"/>
          <w:szCs w:val="32"/>
          <w:u w:val="none"/>
        </w:rPr>
        <w:t>主要职能</w:t>
      </w:r>
    </w:p>
    <w:p>
      <w:pPr>
        <w:keepNext w:val="0"/>
        <w:keepLines w:val="0"/>
        <w:widowControl w:val="0"/>
        <w:suppressLineNumbers w:val="0"/>
        <w:snapToGrid w:val="0"/>
        <w:spacing w:before="0" w:beforeAutospacing="0" w:after="0" w:afterAutospacing="0" w:line="520" w:lineRule="exact"/>
        <w:ind w:left="0" w:right="0" w:firstLine="640" w:firstLineChars="2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海口海事法院是国家审判海事、海商的专门法院，管辖海南省所属港口和海域内发生的海事、海商，以及海事审判“三合一”改革后的刑事、行政方面的一审案件，依法独立行使审判权。其主要职责是：</w:t>
      </w:r>
    </w:p>
    <w:p>
      <w:pPr>
        <w:keepNext w:val="0"/>
        <w:keepLines w:val="0"/>
        <w:widowControl w:val="0"/>
        <w:suppressLineNumbers w:val="0"/>
        <w:snapToGrid w:val="0"/>
        <w:spacing w:before="0" w:beforeAutospacing="0" w:after="0" w:afterAutospacing="0" w:line="520" w:lineRule="exact"/>
        <w:ind w:left="0" w:right="0" w:firstLine="320" w:firstLineChars="1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（1）依法审判由本院管辖的海事侵权、海商合同、海事行政、海事执行、海事请求保全，以及其他海事海商等第一审案件。</w:t>
      </w:r>
    </w:p>
    <w:p>
      <w:pPr>
        <w:keepNext w:val="0"/>
        <w:keepLines w:val="0"/>
        <w:widowControl w:val="0"/>
        <w:suppressLineNumbers w:val="0"/>
        <w:snapToGrid w:val="0"/>
        <w:spacing w:before="0" w:beforeAutospacing="0" w:after="0" w:afterAutospacing="0" w:line="520" w:lineRule="exact"/>
        <w:ind w:left="0" w:right="0" w:firstLine="320" w:firstLineChars="1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（2）依法审判海事审判“三合一”改革后的刑事、行政及上级法院指定或交由本院审理的海事、海商等第一审案件。</w:t>
      </w:r>
    </w:p>
    <w:p>
      <w:pPr>
        <w:keepNext w:val="0"/>
        <w:keepLines w:val="0"/>
        <w:widowControl w:val="0"/>
        <w:suppressLineNumbers w:val="0"/>
        <w:snapToGrid w:val="0"/>
        <w:spacing w:before="0" w:beforeAutospacing="0" w:after="0" w:afterAutospacing="0" w:line="520" w:lineRule="exact"/>
        <w:ind w:left="0" w:right="0" w:firstLine="320" w:firstLineChars="1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（3）受理不服本院判决、裁定的各类申诉案件，对其中确有错误的已经发生法律效力的判决、裁定进行再审。</w:t>
      </w:r>
    </w:p>
    <w:p>
      <w:pPr>
        <w:keepNext w:val="0"/>
        <w:keepLines w:val="0"/>
        <w:widowControl w:val="0"/>
        <w:suppressLineNumbers w:val="0"/>
        <w:snapToGrid w:val="0"/>
        <w:spacing w:before="0" w:beforeAutospacing="0" w:after="0" w:afterAutospacing="0" w:line="520" w:lineRule="exact"/>
        <w:ind w:left="0" w:right="0" w:firstLine="320" w:firstLineChars="1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（4）依法审判由检察机关按照审判监督程序提出的抗诉案件。</w:t>
      </w:r>
    </w:p>
    <w:p>
      <w:pPr>
        <w:keepNext w:val="0"/>
        <w:keepLines w:val="0"/>
        <w:widowControl w:val="0"/>
        <w:suppressLineNumbers w:val="0"/>
        <w:snapToGrid w:val="0"/>
        <w:spacing w:before="0" w:beforeAutospacing="0" w:after="0" w:afterAutospacing="0" w:line="520" w:lineRule="exact"/>
        <w:ind w:left="0" w:right="0" w:firstLine="320" w:firstLineChars="1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（5）依法行使司法执行权和司法决定权。</w:t>
      </w:r>
    </w:p>
    <w:p>
      <w:pPr>
        <w:keepNext w:val="0"/>
        <w:keepLines w:val="0"/>
        <w:widowControl w:val="0"/>
        <w:suppressLineNumbers w:val="0"/>
        <w:snapToGrid w:val="0"/>
        <w:spacing w:before="0" w:beforeAutospacing="0" w:after="0" w:afterAutospacing="0" w:line="520" w:lineRule="exact"/>
        <w:ind w:left="0" w:right="0" w:firstLine="320" w:firstLineChars="1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（6）依法决定国家赔偿。</w:t>
      </w:r>
    </w:p>
    <w:p>
      <w:pPr>
        <w:keepNext w:val="0"/>
        <w:keepLines w:val="0"/>
        <w:widowControl w:val="0"/>
        <w:suppressLineNumbers w:val="0"/>
        <w:snapToGrid w:val="0"/>
        <w:spacing w:before="0" w:beforeAutospacing="0" w:after="0" w:afterAutospacing="0" w:line="520" w:lineRule="exact"/>
        <w:ind w:left="0" w:right="0" w:firstLine="320" w:firstLineChars="1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（7）组织办理司法协助事项。</w:t>
      </w:r>
    </w:p>
    <w:p>
      <w:pPr>
        <w:keepNext w:val="0"/>
        <w:keepLines w:val="0"/>
        <w:widowControl w:val="0"/>
        <w:suppressLineNumbers w:val="0"/>
        <w:snapToGrid w:val="0"/>
        <w:spacing w:before="0" w:beforeAutospacing="0" w:after="0" w:afterAutospacing="0" w:line="520" w:lineRule="exact"/>
        <w:ind w:left="0" w:right="0" w:firstLine="320" w:firstLineChars="1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（8）对相关法律、法规、规章等草案提出意见，针对案件审理中发现的问题提出司法建议。</w:t>
      </w:r>
    </w:p>
    <w:p>
      <w:pPr>
        <w:keepNext w:val="0"/>
        <w:keepLines w:val="0"/>
        <w:widowControl w:val="0"/>
        <w:suppressLineNumbers w:val="0"/>
        <w:snapToGrid w:val="0"/>
        <w:spacing w:before="0" w:beforeAutospacing="0" w:after="0" w:afterAutospacing="0" w:line="520" w:lineRule="exact"/>
        <w:ind w:left="0" w:right="0" w:firstLine="320" w:firstLineChars="1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（9）负责本院的思想政治工作和教育培训工作，按照权限管理法官和其他工作人员。</w:t>
      </w:r>
    </w:p>
    <w:p>
      <w:pPr>
        <w:keepNext w:val="0"/>
        <w:keepLines w:val="0"/>
        <w:widowControl w:val="0"/>
        <w:suppressLineNumbers w:val="0"/>
        <w:snapToGrid w:val="0"/>
        <w:spacing w:before="0" w:beforeAutospacing="0" w:after="0" w:afterAutospacing="0" w:line="520" w:lineRule="exact"/>
        <w:ind w:left="0" w:right="0" w:firstLine="320" w:firstLineChars="1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（10）负责本院的监察工作。</w:t>
      </w:r>
    </w:p>
    <w:p>
      <w:pPr>
        <w:keepNext w:val="0"/>
        <w:keepLines w:val="0"/>
        <w:widowControl w:val="0"/>
        <w:suppressLineNumbers w:val="0"/>
        <w:snapToGrid w:val="0"/>
        <w:spacing w:before="0" w:beforeAutospacing="0" w:after="0" w:afterAutospacing="0" w:line="520" w:lineRule="exact"/>
        <w:ind w:left="0" w:right="0" w:firstLine="320" w:firstLineChars="1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（11）在业务工作中开展法制宣传。</w:t>
      </w:r>
    </w:p>
    <w:p>
      <w:pPr>
        <w:pStyle w:val="6"/>
        <w:numPr>
          <w:ilvl w:val="0"/>
          <w:numId w:val="0"/>
        </w:numPr>
        <w:ind w:leftChars="0" w:firstLine="320" w:firstLineChars="100"/>
        <w:jc w:val="left"/>
        <w:rPr>
          <w:rFonts w:ascii="黑体" w:hAnsi="黑体" w:eastAsia="黑体" w:cs="仿宋_GB2312"/>
          <w:sz w:val="32"/>
          <w:szCs w:val="32"/>
          <w:u w:val="none"/>
        </w:rPr>
      </w:pPr>
      <w:r>
        <w:rPr>
          <w:rFonts w:hint="eastAsia" w:ascii="仿宋_GB2312" w:hAnsi="仿宋" w:eastAsia="仿宋_GB2312" w:cs="仿宋_GB2312"/>
          <w:kern w:val="2"/>
          <w:sz w:val="32"/>
          <w:szCs w:val="32"/>
          <w:lang w:val="en-US" w:eastAsia="zh-CN" w:bidi="ar"/>
        </w:rPr>
        <w:t>（12）承办其他应有本院负责的工作。</w:t>
      </w:r>
    </w:p>
    <w:p>
      <w:pPr>
        <w:pStyle w:val="6"/>
        <w:numPr>
          <w:ilvl w:val="0"/>
          <w:numId w:val="5"/>
        </w:numPr>
        <w:ind w:firstLineChars="0"/>
        <w:jc w:val="left"/>
        <w:rPr>
          <w:rFonts w:ascii="黑体" w:hAnsi="黑体" w:eastAsia="黑体" w:cs="仿宋_GB2312"/>
          <w:sz w:val="32"/>
          <w:szCs w:val="32"/>
          <w:u w:val="none"/>
        </w:rPr>
      </w:pPr>
      <w:r>
        <w:rPr>
          <w:rFonts w:hint="eastAsia" w:ascii="黑体" w:hAnsi="黑体" w:eastAsia="黑体" w:cs="仿宋_GB2312"/>
          <w:sz w:val="32"/>
          <w:szCs w:val="32"/>
          <w:u w:val="none"/>
        </w:rPr>
        <w:t>部门预算单位构成</w:t>
      </w:r>
    </w:p>
    <w:p>
      <w:pPr>
        <w:ind w:firstLine="640" w:firstLineChars="200"/>
        <w:jc w:val="left"/>
        <w:rPr>
          <w:rFonts w:ascii="仿宋_GB2312" w:hAnsi="黑体" w:eastAsia="仿宋_GB2312" w:cs="仿宋_GB2312"/>
          <w:sz w:val="32"/>
          <w:szCs w:val="32"/>
        </w:rPr>
      </w:pPr>
      <w:r>
        <w:rPr>
          <w:rFonts w:hint="eastAsia" w:ascii="仿宋_GB2312" w:hAnsi="黑体" w:eastAsia="仿宋_GB2312" w:cs="仿宋_GB2312"/>
          <w:sz w:val="32"/>
          <w:szCs w:val="32"/>
        </w:rPr>
        <w:t>海口海事法院是海南省财政一级预算部门，部门预算编制范围没有二级预算单位。</w:t>
      </w:r>
    </w:p>
    <w:p>
      <w:pPr>
        <w:ind w:firstLine="640" w:firstLineChars="200"/>
        <w:rPr>
          <w:rFonts w:ascii="黑体" w:hAnsi="黑体" w:eastAsia="黑体"/>
          <w:sz w:val="32"/>
          <w:szCs w:val="32"/>
          <w:u w:val="none"/>
        </w:rPr>
      </w:pPr>
      <w:r>
        <w:rPr>
          <w:rFonts w:hint="eastAsia" w:ascii="黑体" w:hAnsi="黑体" w:eastAsia="黑体"/>
          <w:sz w:val="32"/>
          <w:szCs w:val="32"/>
          <w:u w:val="none"/>
        </w:rPr>
        <w:t xml:space="preserve">第二部分 </w:t>
      </w:r>
      <w:r>
        <w:rPr>
          <w:rFonts w:hint="eastAsia" w:ascii="仿宋_GB2312" w:hAnsi="黑体" w:eastAsia="仿宋_GB2312" w:cs="仿宋_GB2312"/>
          <w:sz w:val="32"/>
          <w:szCs w:val="32"/>
          <w:u w:val="none"/>
        </w:rPr>
        <w:t xml:space="preserve"> </w:t>
      </w:r>
      <w:r>
        <w:rPr>
          <w:rFonts w:hint="eastAsia" w:ascii="黑体" w:hAnsi="黑体" w:eastAsia="黑体" w:cs="仿宋_GB2312"/>
          <w:sz w:val="32"/>
          <w:szCs w:val="32"/>
        </w:rPr>
        <w:t>海口海事法院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24</w:t>
      </w:r>
      <w:r>
        <w:rPr>
          <w:rFonts w:hint="eastAsia" w:ascii="黑体" w:hAnsi="黑体" w:eastAsia="黑体"/>
          <w:sz w:val="32"/>
          <w:szCs w:val="32"/>
        </w:rPr>
        <w:t>年部门</w:t>
      </w:r>
      <w:r>
        <w:rPr>
          <w:rFonts w:hint="eastAsia" w:ascii="黑体" w:hAnsi="黑体" w:eastAsia="黑体"/>
          <w:sz w:val="32"/>
          <w:szCs w:val="32"/>
          <w:u w:val="none"/>
        </w:rPr>
        <w:t>预算表</w:t>
      </w:r>
    </w:p>
    <w:p>
      <w:pPr>
        <w:ind w:left="800"/>
        <w:jc w:val="left"/>
        <w:rPr>
          <w:rFonts w:ascii="黑体" w:hAnsi="黑体" w:eastAsia="黑体"/>
          <w:sz w:val="32"/>
          <w:szCs w:val="32"/>
          <w:u w:val="none"/>
        </w:rPr>
      </w:pPr>
    </w:p>
    <w:p>
      <w:pPr>
        <w:ind w:left="0"/>
        <w:jc w:val="both"/>
        <w:rPr>
          <w:rFonts w:ascii="仿宋_GB2312" w:hAnsi="黑体" w:eastAsia="仿宋_GB2312"/>
          <w:b/>
          <w:sz w:val="32"/>
          <w:szCs w:val="32"/>
          <w:u w:val="none"/>
        </w:rPr>
      </w:pPr>
      <w:r>
        <w:rPr>
          <w:rFonts w:hint="eastAsia" w:ascii="仿宋_GB2312" w:hAnsi="黑体" w:eastAsia="仿宋_GB2312"/>
          <w:b/>
          <w:sz w:val="32"/>
          <w:szCs w:val="32"/>
          <w:u w:val="none"/>
        </w:rPr>
        <w:t>（此部分内容详见附件: 202</w:t>
      </w:r>
      <w:r>
        <w:rPr>
          <w:rFonts w:hint="eastAsia" w:ascii="仿宋_GB2312" w:hAnsi="黑体" w:eastAsia="仿宋_GB2312"/>
          <w:b/>
          <w:sz w:val="32"/>
          <w:szCs w:val="32"/>
          <w:u w:val="none"/>
          <w:lang w:val="en-US" w:eastAsia="zh-CN"/>
        </w:rPr>
        <w:t>4</w:t>
      </w:r>
      <w:r>
        <w:rPr>
          <w:rFonts w:hint="eastAsia" w:ascii="仿宋_GB2312" w:hAnsi="黑体" w:eastAsia="仿宋_GB2312"/>
          <w:b/>
          <w:sz w:val="32"/>
          <w:szCs w:val="32"/>
          <w:u w:val="none"/>
        </w:rPr>
        <w:t>部门预算公开表EXCEL版本）</w:t>
      </w:r>
    </w:p>
    <w:p>
      <w:pPr>
        <w:rPr>
          <w:rFonts w:ascii="黑体" w:hAnsi="黑体" w:eastAsia="黑体"/>
          <w:sz w:val="32"/>
          <w:szCs w:val="32"/>
          <w:u w:val="none"/>
        </w:rPr>
      </w:pPr>
    </w:p>
    <w:p>
      <w:pPr>
        <w:ind w:firstLine="480" w:firstLineChars="150"/>
        <w:rPr>
          <w:rFonts w:ascii="黑体" w:hAnsi="黑体" w:eastAsia="黑体"/>
          <w:sz w:val="32"/>
          <w:szCs w:val="32"/>
          <w:u w:val="none"/>
        </w:rPr>
      </w:pPr>
      <w:r>
        <w:rPr>
          <w:rFonts w:hint="eastAsia" w:ascii="黑体" w:hAnsi="黑体" w:eastAsia="黑体"/>
          <w:sz w:val="32"/>
          <w:szCs w:val="32"/>
          <w:u w:val="none"/>
        </w:rPr>
        <w:t xml:space="preserve">第三部分   </w:t>
      </w:r>
      <w:r>
        <w:rPr>
          <w:rFonts w:hint="eastAsia" w:ascii="黑体" w:hAnsi="黑体" w:eastAsia="黑体" w:cs="黑体"/>
          <w:sz w:val="32"/>
          <w:szCs w:val="32"/>
          <w:u w:val="none"/>
        </w:rPr>
        <w:t>海口海事法院202</w:t>
      </w:r>
      <w:r>
        <w:rPr>
          <w:rFonts w:hint="eastAsia" w:ascii="黑体" w:hAnsi="黑体" w:eastAsia="黑体" w:cs="黑体"/>
          <w:sz w:val="32"/>
          <w:szCs w:val="32"/>
          <w:u w:val="none"/>
          <w:lang w:val="en-US" w:eastAsia="zh-CN"/>
        </w:rPr>
        <w:t>4</w:t>
      </w:r>
      <w:r>
        <w:rPr>
          <w:rFonts w:hint="eastAsia" w:ascii="黑体" w:hAnsi="黑体" w:eastAsia="黑体" w:cs="黑体"/>
          <w:sz w:val="32"/>
          <w:szCs w:val="32"/>
          <w:u w:val="none"/>
        </w:rPr>
        <w:t>年部门</w:t>
      </w:r>
      <w:r>
        <w:rPr>
          <w:rFonts w:hint="eastAsia" w:ascii="黑体" w:hAnsi="黑体" w:eastAsia="黑体"/>
          <w:sz w:val="32"/>
          <w:szCs w:val="32"/>
          <w:u w:val="none"/>
        </w:rPr>
        <w:t>预算情况说明</w:t>
      </w:r>
    </w:p>
    <w:p>
      <w:pPr>
        <w:jc w:val="center"/>
        <w:rPr>
          <w:rFonts w:ascii="黑体" w:hAnsi="黑体" w:eastAsia="黑体"/>
          <w:sz w:val="32"/>
          <w:szCs w:val="32"/>
          <w:u w:val="none"/>
        </w:rPr>
      </w:pPr>
    </w:p>
    <w:p>
      <w:pPr>
        <w:ind w:firstLine="640" w:firstLineChars="200"/>
        <w:jc w:val="left"/>
        <w:rPr>
          <w:rFonts w:ascii="黑体" w:hAnsi="黑体" w:eastAsia="黑体"/>
          <w:sz w:val="32"/>
          <w:szCs w:val="32"/>
          <w:u w:val="none"/>
        </w:rPr>
      </w:pPr>
      <w:r>
        <w:rPr>
          <w:rFonts w:hint="eastAsia" w:ascii="黑体" w:hAnsi="黑体" w:eastAsia="黑体"/>
          <w:sz w:val="32"/>
          <w:szCs w:val="32"/>
          <w:u w:val="none"/>
        </w:rPr>
        <w:t>一、关于</w:t>
      </w:r>
      <w:r>
        <w:rPr>
          <w:rFonts w:hint="eastAsia" w:ascii="黑体" w:hAnsi="黑体" w:eastAsia="黑体" w:cs="仿宋_GB2312"/>
          <w:sz w:val="32"/>
          <w:szCs w:val="32"/>
        </w:rPr>
        <w:t>海口海事法院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24</w:t>
      </w:r>
      <w:r>
        <w:rPr>
          <w:rFonts w:hint="eastAsia" w:ascii="黑体" w:hAnsi="黑体" w:eastAsia="黑体"/>
          <w:sz w:val="32"/>
          <w:szCs w:val="32"/>
          <w:u w:val="none"/>
        </w:rPr>
        <w:t>年财政拨款收支预算情况的总体说明</w:t>
      </w:r>
    </w:p>
    <w:p>
      <w:pPr>
        <w:ind w:firstLine="640" w:firstLineChars="200"/>
        <w:jc w:val="left"/>
        <w:rPr>
          <w:rFonts w:ascii="仿宋_GB2312" w:hAnsi="黑体" w:eastAsia="仿宋_GB2312"/>
          <w:sz w:val="32"/>
          <w:szCs w:val="32"/>
          <w:u w:val="none"/>
        </w:rPr>
      </w:pPr>
      <w:r>
        <w:rPr>
          <w:rFonts w:hint="eastAsia" w:ascii="仿宋_GB2312" w:hAnsi="黑体" w:eastAsia="仿宋_GB2312"/>
          <w:sz w:val="32"/>
          <w:szCs w:val="32"/>
          <w:u w:val="none"/>
          <w:lang w:eastAsia="zh-CN"/>
        </w:rPr>
        <w:t>海口海事法院</w:t>
      </w:r>
      <w:r>
        <w:rPr>
          <w:rFonts w:hint="eastAsia" w:ascii="仿宋_GB2312" w:hAnsi="黑体" w:eastAsia="仿宋_GB2312"/>
          <w:sz w:val="32"/>
          <w:szCs w:val="32"/>
          <w:u w:val="none"/>
          <w:lang w:val="en-US" w:eastAsia="zh-CN"/>
        </w:rPr>
        <w:t>2024</w:t>
      </w:r>
      <w:r>
        <w:rPr>
          <w:rFonts w:hint="eastAsia" w:ascii="仿宋_GB2312" w:hAnsi="黑体" w:eastAsia="仿宋_GB2312"/>
          <w:sz w:val="32"/>
          <w:szCs w:val="32"/>
          <w:u w:val="none"/>
        </w:rPr>
        <w:t>年财政拨款收支总预算</w:t>
      </w:r>
      <w:r>
        <w:rPr>
          <w:rFonts w:hint="eastAsia" w:ascii="仿宋_GB2312" w:hAnsi="黑体" w:eastAsia="仿宋_GB2312" w:cs="仿宋_GB2312"/>
          <w:sz w:val="32"/>
          <w:szCs w:val="32"/>
          <w:u w:val="none"/>
          <w:lang w:val="en-US" w:eastAsia="zh-CN"/>
        </w:rPr>
        <w:t>4615.7</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减少</w:t>
      </w:r>
      <w:r>
        <w:rPr>
          <w:rFonts w:hint="eastAsia" w:ascii="仿宋_GB2312" w:hAnsi="黑体" w:eastAsia="仿宋_GB2312" w:cs="仿宋_GB2312"/>
          <w:sz w:val="32"/>
          <w:szCs w:val="32"/>
          <w:u w:val="none"/>
          <w:lang w:val="en-US" w:eastAsia="zh-CN"/>
        </w:rPr>
        <w:t>576.67</w:t>
      </w:r>
      <w:r>
        <w:rPr>
          <w:rFonts w:hint="eastAsia" w:ascii="仿宋_GB2312" w:hAnsi="黑体" w:eastAsia="仿宋_GB2312"/>
          <w:sz w:val="32"/>
          <w:szCs w:val="32"/>
          <w:u w:val="none"/>
        </w:rPr>
        <w:t>万元，主要</w:t>
      </w:r>
      <w:r>
        <w:rPr>
          <w:rFonts w:hint="eastAsia" w:ascii="仿宋_GB2312" w:hAnsi="黑体" w:eastAsia="仿宋_GB2312"/>
          <w:sz w:val="32"/>
          <w:szCs w:val="32"/>
          <w:u w:val="none"/>
          <w:lang w:eastAsia="zh-CN"/>
        </w:rPr>
        <w:t>原因一</w:t>
      </w:r>
      <w:r>
        <w:rPr>
          <w:rFonts w:hint="eastAsia" w:ascii="仿宋_GB2312" w:hAnsi="黑体" w:eastAsia="仿宋_GB2312"/>
          <w:sz w:val="32"/>
          <w:szCs w:val="32"/>
          <w:u w:val="none"/>
        </w:rPr>
        <w:t>是</w:t>
      </w:r>
      <w:r>
        <w:rPr>
          <w:rFonts w:hint="eastAsia" w:ascii="仿宋_GB2312" w:hAnsi="黑体" w:eastAsia="仿宋_GB2312"/>
          <w:sz w:val="32"/>
          <w:szCs w:val="32"/>
          <w:u w:val="none"/>
          <w:lang w:val="en-US" w:eastAsia="zh-CN"/>
        </w:rPr>
        <w:t>2023年开始</w:t>
      </w:r>
      <w:r>
        <w:rPr>
          <w:rFonts w:hint="eastAsia" w:ascii="仿宋_GB2312" w:hAnsi="黑体" w:eastAsia="仿宋_GB2312"/>
          <w:sz w:val="32"/>
          <w:szCs w:val="32"/>
          <w:u w:val="none"/>
          <w:lang w:eastAsia="zh-CN"/>
        </w:rPr>
        <w:t>职业年金纪实缴费，</w:t>
      </w:r>
      <w:r>
        <w:rPr>
          <w:rFonts w:hint="eastAsia" w:ascii="仿宋_GB2312" w:hAnsi="黑体" w:eastAsia="仿宋_GB2312"/>
          <w:sz w:val="32"/>
          <w:szCs w:val="32"/>
          <w:u w:val="none"/>
          <w:lang w:val="en-US" w:eastAsia="zh-CN"/>
        </w:rPr>
        <w:t>2023年职业年金预算包含2014-2018年、2023年在职及退休人员单位部分应纪实职业年金，二是2023年有博鳌、八所和三亚法庭大楼信息一体化建设项目，2024年无此项目，三是2024年三个法庭家具款较2023年有所降低。四是2024年上年结转较2023年上年结转多了207万，主要是2023年智慧法庭升级改造项目结转到2024年使用。</w:t>
      </w:r>
      <w:r>
        <w:rPr>
          <w:rFonts w:hint="eastAsia" w:ascii="仿宋_GB2312" w:hAnsi="黑体" w:eastAsia="仿宋_GB2312"/>
          <w:sz w:val="32"/>
          <w:szCs w:val="32"/>
          <w:u w:val="none"/>
        </w:rPr>
        <w:t>其中，收入总计</w:t>
      </w:r>
      <w:r>
        <w:rPr>
          <w:rFonts w:hint="eastAsia" w:ascii="仿宋_GB2312" w:hAnsi="黑体" w:eastAsia="仿宋_GB2312" w:cs="仿宋_GB2312"/>
          <w:sz w:val="32"/>
          <w:szCs w:val="32"/>
          <w:u w:val="none"/>
          <w:lang w:val="en-US" w:eastAsia="zh-CN"/>
        </w:rPr>
        <w:t>4615.7</w:t>
      </w:r>
      <w:r>
        <w:rPr>
          <w:rFonts w:hint="eastAsia" w:ascii="仿宋_GB2312" w:hAnsi="黑体" w:eastAsia="仿宋_GB2312"/>
          <w:sz w:val="32"/>
          <w:szCs w:val="32"/>
          <w:u w:val="none"/>
        </w:rPr>
        <w:t>万元，包括一般公共预算本年收入</w:t>
      </w:r>
      <w:r>
        <w:rPr>
          <w:rFonts w:hint="eastAsia" w:ascii="仿宋_GB2312" w:hAnsi="黑体" w:eastAsia="仿宋_GB2312" w:cs="仿宋_GB2312"/>
          <w:sz w:val="32"/>
          <w:szCs w:val="32"/>
          <w:u w:val="none"/>
          <w:lang w:val="en-US" w:eastAsia="zh-CN"/>
        </w:rPr>
        <w:t>4354.33</w:t>
      </w:r>
      <w:r>
        <w:rPr>
          <w:rFonts w:hint="eastAsia" w:ascii="仿宋_GB2312" w:hAnsi="黑体" w:eastAsia="仿宋_GB2312"/>
          <w:sz w:val="32"/>
          <w:szCs w:val="32"/>
          <w:u w:val="none"/>
        </w:rPr>
        <w:t>万元、上年结转</w:t>
      </w:r>
      <w:r>
        <w:rPr>
          <w:rFonts w:hint="eastAsia" w:ascii="仿宋_GB2312" w:hAnsi="黑体" w:eastAsia="仿宋_GB2312" w:cs="仿宋_GB2312"/>
          <w:sz w:val="32"/>
          <w:szCs w:val="32"/>
          <w:u w:val="none"/>
          <w:lang w:val="en-US" w:eastAsia="zh-CN"/>
        </w:rPr>
        <w:t>261.38</w:t>
      </w:r>
      <w:r>
        <w:rPr>
          <w:rFonts w:hint="eastAsia" w:ascii="仿宋_GB2312" w:hAnsi="黑体" w:eastAsia="仿宋_GB2312"/>
          <w:sz w:val="32"/>
          <w:szCs w:val="32"/>
          <w:u w:val="none"/>
        </w:rPr>
        <w:t>万元，政府性基金预算本年收入</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万元、上年结转</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万元；支出总计</w:t>
      </w:r>
      <w:r>
        <w:rPr>
          <w:rFonts w:hint="eastAsia" w:ascii="仿宋_GB2312" w:hAnsi="黑体" w:eastAsia="仿宋_GB2312"/>
          <w:sz w:val="32"/>
          <w:szCs w:val="32"/>
          <w:u w:val="none"/>
          <w:lang w:val="en-US" w:eastAsia="zh-CN"/>
        </w:rPr>
        <w:t>4615.70</w:t>
      </w:r>
      <w:r>
        <w:rPr>
          <w:rFonts w:hint="eastAsia" w:ascii="仿宋_GB2312" w:hAnsi="黑体" w:eastAsia="仿宋_GB2312"/>
          <w:sz w:val="32"/>
          <w:szCs w:val="32"/>
          <w:u w:val="none"/>
        </w:rPr>
        <w:t>万元，包括一般公共服务支出</w:t>
      </w:r>
      <w:r>
        <w:rPr>
          <w:rFonts w:hint="eastAsia" w:ascii="仿宋_GB2312" w:hAnsi="黑体" w:eastAsia="仿宋_GB2312"/>
          <w:sz w:val="32"/>
          <w:szCs w:val="32"/>
          <w:u w:val="none"/>
          <w:lang w:val="en-US" w:eastAsia="zh-CN"/>
        </w:rPr>
        <w:t>4615.70</w:t>
      </w:r>
      <w:bookmarkStart w:id="0" w:name="_GoBack"/>
      <w:bookmarkEnd w:id="0"/>
      <w:r>
        <w:rPr>
          <w:rFonts w:hint="eastAsia" w:ascii="仿宋_GB2312" w:hAnsi="黑体" w:eastAsia="仿宋_GB2312"/>
          <w:sz w:val="32"/>
          <w:szCs w:val="32"/>
          <w:u w:val="none"/>
        </w:rPr>
        <w:t>万元、外交支出</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万元、国防支出</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万元，结转下年</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p>
    <w:p>
      <w:pPr>
        <w:ind w:firstLine="640"/>
        <w:jc w:val="left"/>
        <w:rPr>
          <w:rFonts w:ascii="黑体" w:hAnsi="黑体" w:eastAsia="黑体"/>
          <w:sz w:val="32"/>
          <w:szCs w:val="32"/>
          <w:u w:val="none"/>
        </w:rPr>
      </w:pPr>
      <w:r>
        <w:rPr>
          <w:rFonts w:hint="eastAsia" w:ascii="黑体" w:hAnsi="黑体" w:eastAsia="黑体"/>
          <w:sz w:val="32"/>
          <w:szCs w:val="32"/>
          <w:u w:val="none"/>
        </w:rPr>
        <w:t>二、关于</w:t>
      </w:r>
      <w:r>
        <w:rPr>
          <w:rFonts w:hint="eastAsia" w:ascii="黑体" w:hAnsi="黑体" w:eastAsia="黑体"/>
          <w:sz w:val="32"/>
          <w:szCs w:val="32"/>
          <w:u w:val="none"/>
          <w:lang w:eastAsia="zh-CN"/>
        </w:rPr>
        <w:t>海口海事法院</w:t>
      </w:r>
      <w:r>
        <w:rPr>
          <w:rFonts w:hint="eastAsia" w:ascii="黑体" w:hAnsi="黑体" w:eastAsia="黑体"/>
          <w:sz w:val="32"/>
          <w:szCs w:val="32"/>
          <w:u w:val="none"/>
          <w:lang w:val="en-US" w:eastAsia="zh-CN"/>
        </w:rPr>
        <w:t>2024</w:t>
      </w:r>
      <w:r>
        <w:rPr>
          <w:rFonts w:hint="eastAsia" w:ascii="黑体" w:hAnsi="黑体" w:eastAsia="黑体"/>
          <w:sz w:val="32"/>
          <w:szCs w:val="32"/>
          <w:u w:val="none"/>
        </w:rPr>
        <w:t>年一般公共预算当年拨款情况说明</w:t>
      </w:r>
    </w:p>
    <w:p>
      <w:pPr>
        <w:ind w:firstLine="640"/>
        <w:jc w:val="left"/>
        <w:rPr>
          <w:rFonts w:ascii="楷体" w:hAnsi="楷体" w:eastAsia="楷体"/>
          <w:sz w:val="32"/>
          <w:szCs w:val="32"/>
          <w:u w:val="none"/>
        </w:rPr>
      </w:pPr>
      <w:r>
        <w:rPr>
          <w:rFonts w:hint="eastAsia" w:ascii="楷体" w:hAnsi="楷体" w:eastAsia="楷体"/>
          <w:sz w:val="32"/>
          <w:szCs w:val="32"/>
          <w:u w:val="none"/>
        </w:rPr>
        <w:t>（一）一般公共预算当年规模变化情况</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lang w:eastAsia="zh-CN"/>
        </w:rPr>
        <w:t>海口海事法院</w:t>
      </w:r>
      <w:r>
        <w:rPr>
          <w:rFonts w:hint="eastAsia" w:ascii="仿宋_GB2312" w:hAnsi="黑体" w:eastAsia="仿宋_GB2312"/>
          <w:sz w:val="32"/>
          <w:szCs w:val="32"/>
          <w:u w:val="none"/>
          <w:lang w:val="en-US" w:eastAsia="zh-CN"/>
        </w:rPr>
        <w:t>2024</w:t>
      </w:r>
      <w:r>
        <w:rPr>
          <w:rFonts w:hint="eastAsia" w:ascii="仿宋_GB2312" w:hAnsi="黑体" w:eastAsia="仿宋_GB2312"/>
          <w:sz w:val="32"/>
          <w:szCs w:val="32"/>
          <w:u w:val="none"/>
        </w:rPr>
        <w:t>年一般公共预算当年拨款</w:t>
      </w:r>
      <w:r>
        <w:rPr>
          <w:rFonts w:hint="eastAsia" w:ascii="仿宋_GB2312" w:hAnsi="黑体" w:eastAsia="仿宋_GB2312" w:cs="仿宋_GB2312"/>
          <w:sz w:val="32"/>
          <w:szCs w:val="32"/>
          <w:u w:val="none"/>
          <w:lang w:val="en-US" w:eastAsia="zh-CN"/>
        </w:rPr>
        <w:t>4354.33</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rPr>
        <w:t>减少</w:t>
      </w:r>
      <w:r>
        <w:rPr>
          <w:rFonts w:hint="eastAsia" w:ascii="仿宋_GB2312" w:hAnsi="黑体" w:eastAsia="仿宋_GB2312" w:cs="仿宋_GB2312"/>
          <w:sz w:val="32"/>
          <w:szCs w:val="32"/>
          <w:u w:val="none"/>
          <w:lang w:val="en-US" w:eastAsia="zh-CN"/>
        </w:rPr>
        <w:t>785.04</w:t>
      </w:r>
      <w:r>
        <w:rPr>
          <w:rFonts w:hint="eastAsia" w:ascii="仿宋_GB2312" w:hAnsi="黑体" w:eastAsia="仿宋_GB2312"/>
          <w:sz w:val="32"/>
          <w:szCs w:val="32"/>
          <w:u w:val="none"/>
        </w:rPr>
        <w:t>万元，主要</w:t>
      </w:r>
      <w:r>
        <w:rPr>
          <w:rFonts w:hint="eastAsia" w:ascii="仿宋_GB2312" w:hAnsi="黑体" w:eastAsia="仿宋_GB2312"/>
          <w:sz w:val="32"/>
          <w:szCs w:val="32"/>
          <w:u w:val="none"/>
          <w:lang w:eastAsia="zh-CN"/>
        </w:rPr>
        <w:t>原因一</w:t>
      </w:r>
      <w:r>
        <w:rPr>
          <w:rFonts w:hint="eastAsia" w:ascii="仿宋_GB2312" w:hAnsi="黑体" w:eastAsia="仿宋_GB2312"/>
          <w:sz w:val="32"/>
          <w:szCs w:val="32"/>
          <w:u w:val="none"/>
        </w:rPr>
        <w:t>是</w:t>
      </w:r>
      <w:r>
        <w:rPr>
          <w:rFonts w:hint="eastAsia" w:ascii="仿宋_GB2312" w:hAnsi="黑体" w:eastAsia="仿宋_GB2312"/>
          <w:sz w:val="32"/>
          <w:szCs w:val="32"/>
          <w:u w:val="none"/>
          <w:lang w:val="en-US" w:eastAsia="zh-CN"/>
        </w:rPr>
        <w:t>2023年开始</w:t>
      </w:r>
      <w:r>
        <w:rPr>
          <w:rFonts w:hint="eastAsia" w:ascii="仿宋_GB2312" w:hAnsi="黑体" w:eastAsia="仿宋_GB2312"/>
          <w:sz w:val="32"/>
          <w:szCs w:val="32"/>
          <w:u w:val="none"/>
          <w:lang w:eastAsia="zh-CN"/>
        </w:rPr>
        <w:t>职业年金纪实缴费，</w:t>
      </w:r>
      <w:r>
        <w:rPr>
          <w:rFonts w:hint="eastAsia" w:ascii="仿宋_GB2312" w:hAnsi="黑体" w:eastAsia="仿宋_GB2312"/>
          <w:sz w:val="32"/>
          <w:szCs w:val="32"/>
          <w:u w:val="none"/>
          <w:lang w:val="en-US" w:eastAsia="zh-CN"/>
        </w:rPr>
        <w:t>2023年职业年金预算包含2014-2018年、2023年在职及退休人员单位部分应纪实职业年金，二是2023年有博鳌、八所和三亚法庭大楼信息一体化建设项目，2024年无此项目，三是2024年三个法庭家具款较2023年有所降低。</w:t>
      </w:r>
    </w:p>
    <w:p>
      <w:pPr>
        <w:ind w:firstLine="640"/>
        <w:jc w:val="left"/>
        <w:rPr>
          <w:rFonts w:ascii="楷体" w:hAnsi="楷体" w:eastAsia="楷体"/>
          <w:sz w:val="32"/>
          <w:szCs w:val="32"/>
          <w:u w:val="none"/>
        </w:rPr>
      </w:pPr>
      <w:r>
        <w:rPr>
          <w:rFonts w:hint="eastAsia" w:ascii="楷体" w:hAnsi="楷体" w:eastAsia="楷体"/>
          <w:sz w:val="32"/>
          <w:szCs w:val="32"/>
          <w:u w:val="none"/>
        </w:rPr>
        <w:t>（二）一般公共预算当年拨款结构情况</w:t>
      </w:r>
    </w:p>
    <w:p>
      <w:pPr>
        <w:ind w:firstLine="800" w:firstLineChars="250"/>
        <w:rPr>
          <w:rFonts w:ascii="仿宋_GB2312" w:hAnsi="黑体" w:eastAsia="仿宋_GB2312"/>
          <w:sz w:val="32"/>
          <w:szCs w:val="32"/>
          <w:u w:val="none"/>
        </w:rPr>
      </w:pPr>
      <w:r>
        <w:rPr>
          <w:rFonts w:hint="eastAsia" w:ascii="仿宋_GB2312" w:hAnsi="黑体" w:eastAsia="仿宋_GB2312"/>
          <w:sz w:val="32"/>
          <w:szCs w:val="32"/>
        </w:rPr>
        <w:t>一般公共预算</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年拨款预算总支出</w:t>
      </w:r>
      <w:r>
        <w:rPr>
          <w:rFonts w:hint="eastAsia" w:ascii="仿宋_GB2312" w:hAnsi="黑体" w:eastAsia="仿宋_GB2312"/>
          <w:sz w:val="32"/>
          <w:szCs w:val="32"/>
          <w:lang w:val="en-US" w:eastAsia="zh-CN"/>
        </w:rPr>
        <w:t>4615.7</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其中：公共安全支出（类）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3963.6</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85.87</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399.72</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8.66</w:t>
      </w:r>
      <w:r>
        <w:rPr>
          <w:rFonts w:hint="eastAsia" w:ascii="仿宋_GB2312" w:hAnsi="黑体" w:eastAsia="仿宋_GB2312"/>
          <w:sz w:val="32"/>
          <w:szCs w:val="32"/>
        </w:rPr>
        <w:t>%；卫生健康（类）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86.83</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1.88</w:t>
      </w:r>
      <w:r>
        <w:rPr>
          <w:rFonts w:hint="eastAsia" w:ascii="仿宋_GB2312" w:hAnsi="黑体" w:eastAsia="仿宋_GB2312"/>
          <w:sz w:val="32"/>
          <w:szCs w:val="32"/>
        </w:rPr>
        <w:t>%；住房保障（类）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165.56</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3.59</w:t>
      </w:r>
      <w:r>
        <w:rPr>
          <w:rFonts w:hint="eastAsia" w:ascii="仿宋_GB2312" w:hAnsi="黑体" w:eastAsia="仿宋_GB2312"/>
          <w:sz w:val="32"/>
          <w:szCs w:val="32"/>
        </w:rPr>
        <w:t>%。</w:t>
      </w:r>
    </w:p>
    <w:p>
      <w:pPr>
        <w:ind w:firstLine="640"/>
        <w:jc w:val="left"/>
        <w:rPr>
          <w:rFonts w:ascii="楷体" w:hAnsi="楷体" w:eastAsia="楷体"/>
          <w:sz w:val="32"/>
          <w:szCs w:val="32"/>
          <w:u w:val="none"/>
        </w:rPr>
      </w:pPr>
      <w:r>
        <w:rPr>
          <w:rFonts w:hint="eastAsia" w:ascii="楷体" w:hAnsi="楷体" w:eastAsia="楷体"/>
          <w:sz w:val="32"/>
          <w:szCs w:val="32"/>
          <w:u w:val="none"/>
        </w:rPr>
        <w:t>（三）一般公共预算当年拨款具体使用情况</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rPr>
        <w:t>1.公共安全支出（类）法院（款）行政运行（项）202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2575.41</w:t>
      </w:r>
      <w:r>
        <w:rPr>
          <w:rFonts w:hint="eastAsia" w:ascii="仿宋_GB2312" w:hAnsi="黑体" w:eastAsia="仿宋_GB2312"/>
          <w:sz w:val="32"/>
          <w:szCs w:val="32"/>
        </w:rPr>
        <w:t>万元，比上年</w:t>
      </w:r>
      <w:r>
        <w:rPr>
          <w:rFonts w:hint="eastAsia" w:ascii="仿宋_GB2312" w:hAnsi="黑体" w:eastAsia="仿宋_GB2312"/>
          <w:sz w:val="32"/>
          <w:szCs w:val="32"/>
          <w:lang w:eastAsia="zh-CN"/>
        </w:rPr>
        <w:t>基本持平</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.公共安全支出（类）法院（款）</w:t>
      </w:r>
      <w:r>
        <w:rPr>
          <w:rFonts w:hint="eastAsia" w:ascii="仿宋_GB2312" w:hAnsi="黑体" w:eastAsia="仿宋_GB2312" w:cs="仿宋_GB2312"/>
          <w:sz w:val="32"/>
          <w:szCs w:val="32"/>
          <w:lang w:eastAsia="zh-CN"/>
        </w:rPr>
        <w:t>一般行政管理事务</w:t>
      </w:r>
      <w:r>
        <w:rPr>
          <w:rFonts w:hint="eastAsia" w:ascii="仿宋_GB2312" w:hAnsi="黑体" w:eastAsia="仿宋_GB2312" w:cs="仿宋_GB2312"/>
          <w:sz w:val="32"/>
          <w:szCs w:val="32"/>
        </w:rPr>
        <w:t>（项）202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130</w:t>
      </w:r>
      <w:r>
        <w:rPr>
          <w:rFonts w:hint="eastAsia" w:ascii="仿宋_GB2312" w:hAnsi="黑体" w:eastAsia="仿宋_GB2312"/>
          <w:sz w:val="32"/>
          <w:szCs w:val="32"/>
        </w:rPr>
        <w:t>万元，</w:t>
      </w:r>
      <w:r>
        <w:rPr>
          <w:rFonts w:hint="eastAsia" w:ascii="仿宋_GB2312" w:hAnsi="黑体" w:eastAsia="仿宋_GB2312"/>
          <w:sz w:val="32"/>
          <w:szCs w:val="32"/>
          <w:lang w:eastAsia="zh-CN"/>
        </w:rPr>
        <w:t>该项名称为本年新增项，</w:t>
      </w:r>
      <w:r>
        <w:rPr>
          <w:rFonts w:hint="eastAsia" w:ascii="仿宋_GB2312" w:hAnsi="黑体" w:eastAsia="仿宋_GB2312"/>
          <w:sz w:val="32"/>
          <w:szCs w:val="32"/>
          <w:lang w:val="en-US" w:eastAsia="zh-CN"/>
        </w:rPr>
        <w:t>2023年归类在其他法院支出中，包含项目为综合事务，预算数与上年持平</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w:t>
      </w:r>
      <w:r>
        <w:rPr>
          <w:rFonts w:hint="eastAsia" w:ascii="仿宋_GB2312" w:hAnsi="黑体" w:eastAsia="仿宋_GB2312" w:cs="仿宋_GB2312"/>
          <w:sz w:val="32"/>
          <w:szCs w:val="32"/>
        </w:rPr>
        <w:t>公共安全支出（类）法院（款）案件审判（项）202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w:t>
      </w:r>
      <w:r>
        <w:rPr>
          <w:rFonts w:hint="eastAsia" w:ascii="仿宋_GB2312" w:hAnsi="黑体" w:eastAsia="仿宋_GB2312"/>
          <w:sz w:val="32"/>
          <w:szCs w:val="32"/>
          <w:lang w:val="en-US" w:eastAsia="zh-CN"/>
        </w:rPr>
        <w:t>455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60.49</w:t>
      </w:r>
      <w:r>
        <w:rPr>
          <w:rFonts w:hint="eastAsia" w:ascii="仿宋_GB2312" w:hAnsi="黑体" w:eastAsia="仿宋_GB2312"/>
          <w:sz w:val="32"/>
          <w:szCs w:val="32"/>
        </w:rPr>
        <w:t>万元，</w:t>
      </w:r>
      <w:r>
        <w:rPr>
          <w:rFonts w:hint="eastAsia" w:ascii="仿宋_GB2312" w:hAnsi="黑体" w:eastAsia="仿宋_GB2312"/>
          <w:sz w:val="32"/>
          <w:szCs w:val="32"/>
          <w:lang w:eastAsia="zh-CN"/>
        </w:rPr>
        <w:t>增幅</w:t>
      </w:r>
      <w:r>
        <w:rPr>
          <w:rFonts w:hint="eastAsia" w:ascii="仿宋_GB2312" w:hAnsi="黑体" w:eastAsia="仿宋_GB2312"/>
          <w:sz w:val="32"/>
          <w:szCs w:val="32"/>
          <w:lang w:val="en-US" w:eastAsia="zh-CN"/>
        </w:rPr>
        <w:t>15.33%，</w:t>
      </w:r>
      <w:r>
        <w:rPr>
          <w:rFonts w:hint="eastAsia" w:ascii="仿宋_GB2312" w:hAnsi="黑体" w:eastAsia="仿宋_GB2312"/>
          <w:sz w:val="32"/>
          <w:szCs w:val="32"/>
        </w:rPr>
        <w:t>原因为</w:t>
      </w:r>
      <w:r>
        <w:rPr>
          <w:rFonts w:hint="eastAsia" w:ascii="仿宋_GB2312" w:hAnsi="黑体" w:eastAsia="仿宋_GB2312"/>
          <w:sz w:val="32"/>
          <w:szCs w:val="32"/>
          <w:lang w:eastAsia="zh-CN"/>
        </w:rPr>
        <w:t>疫情结束，办案出差增加</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4</w:t>
      </w:r>
      <w:r>
        <w:rPr>
          <w:rFonts w:hint="eastAsia" w:ascii="仿宋_GB2312" w:hAnsi="黑体" w:eastAsia="仿宋_GB2312"/>
          <w:sz w:val="32"/>
          <w:szCs w:val="32"/>
        </w:rPr>
        <w:t>、</w:t>
      </w:r>
      <w:r>
        <w:rPr>
          <w:rFonts w:hint="eastAsia" w:ascii="仿宋_GB2312" w:hAnsi="黑体" w:eastAsia="仿宋_GB2312" w:cs="仿宋_GB2312"/>
          <w:sz w:val="32"/>
          <w:szCs w:val="32"/>
        </w:rPr>
        <w:t>公共安全支出（类）法院（款）两庭建设（项）202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320</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减少62</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降</w:t>
      </w:r>
      <w:r>
        <w:rPr>
          <w:rFonts w:hint="eastAsia" w:ascii="仿宋_GB2312" w:hAnsi="黑体" w:eastAsia="仿宋_GB2312"/>
          <w:sz w:val="32"/>
          <w:szCs w:val="32"/>
        </w:rPr>
        <w:t>幅</w:t>
      </w:r>
      <w:r>
        <w:rPr>
          <w:rFonts w:hint="eastAsia" w:ascii="仿宋_GB2312" w:hAnsi="黑体" w:eastAsia="仿宋_GB2312"/>
          <w:sz w:val="32"/>
          <w:szCs w:val="32"/>
          <w:lang w:val="en-US" w:eastAsia="zh-CN"/>
        </w:rPr>
        <w:t>16.23</w:t>
      </w:r>
      <w:r>
        <w:rPr>
          <w:rFonts w:hint="eastAsia" w:ascii="仿宋_GB2312" w:hAnsi="黑体" w:eastAsia="仿宋_GB2312"/>
          <w:sz w:val="32"/>
          <w:szCs w:val="32"/>
        </w:rPr>
        <w:t>%。主要原因为</w:t>
      </w:r>
      <w:r>
        <w:rPr>
          <w:rFonts w:hint="eastAsia" w:ascii="仿宋_GB2312" w:hAnsi="黑体" w:eastAsia="仿宋_GB2312"/>
          <w:sz w:val="32"/>
          <w:szCs w:val="32"/>
          <w:lang w:val="en-US" w:eastAsia="zh-CN"/>
        </w:rPr>
        <w:t>2024年三个法庭家具款支出增加所致</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u w:val="none"/>
          <w:lang w:val="en-US" w:eastAsia="zh-CN"/>
        </w:rPr>
      </w:pPr>
      <w:r>
        <w:rPr>
          <w:rFonts w:hint="eastAsia" w:ascii="仿宋_GB2312" w:hAnsi="黑体" w:eastAsia="仿宋_GB2312"/>
          <w:sz w:val="32"/>
          <w:szCs w:val="32"/>
          <w:lang w:val="en-US" w:eastAsia="zh-CN"/>
        </w:rPr>
        <w:t>5</w:t>
      </w:r>
      <w:r>
        <w:rPr>
          <w:rFonts w:hint="eastAsia" w:ascii="仿宋_GB2312" w:hAnsi="黑体" w:eastAsia="仿宋_GB2312"/>
          <w:sz w:val="32"/>
          <w:szCs w:val="32"/>
        </w:rPr>
        <w:t>、</w:t>
      </w:r>
      <w:r>
        <w:rPr>
          <w:rFonts w:hint="eastAsia" w:ascii="仿宋_GB2312" w:hAnsi="黑体" w:eastAsia="仿宋_GB2312" w:cs="仿宋_GB2312"/>
          <w:sz w:val="32"/>
          <w:szCs w:val="32"/>
        </w:rPr>
        <w:t>公共安全支出（类）法院（款）其他法院支出（项）202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w:t>
      </w:r>
      <w:r>
        <w:rPr>
          <w:rFonts w:hint="eastAsia" w:ascii="仿宋_GB2312" w:hAnsi="黑体" w:eastAsia="仿宋_GB2312"/>
          <w:sz w:val="32"/>
          <w:szCs w:val="32"/>
          <w:lang w:val="en-US" w:eastAsia="zh-CN"/>
        </w:rPr>
        <w:t>483.19</w:t>
      </w:r>
      <w:r>
        <w:rPr>
          <w:rFonts w:hint="eastAsia" w:ascii="仿宋_GB2312" w:hAnsi="黑体" w:eastAsia="仿宋_GB2312"/>
          <w:sz w:val="32"/>
          <w:szCs w:val="32"/>
        </w:rPr>
        <w:t>万元，比上年预算数减少</w:t>
      </w:r>
      <w:r>
        <w:rPr>
          <w:rFonts w:hint="eastAsia" w:ascii="仿宋_GB2312" w:hAnsi="黑体" w:eastAsia="仿宋_GB2312"/>
          <w:sz w:val="32"/>
          <w:szCs w:val="32"/>
          <w:lang w:val="en-US" w:eastAsia="zh-CN"/>
        </w:rPr>
        <w:t>466.51</w:t>
      </w:r>
      <w:r>
        <w:rPr>
          <w:rFonts w:hint="eastAsia" w:ascii="仿宋_GB2312" w:hAnsi="黑体" w:eastAsia="仿宋_GB2312"/>
          <w:sz w:val="32"/>
          <w:szCs w:val="32"/>
        </w:rPr>
        <w:t>万元，减幅</w:t>
      </w:r>
      <w:r>
        <w:rPr>
          <w:rFonts w:hint="eastAsia" w:ascii="仿宋_GB2312" w:hAnsi="黑体" w:eastAsia="仿宋_GB2312"/>
          <w:sz w:val="32"/>
          <w:szCs w:val="32"/>
          <w:lang w:val="en-US" w:eastAsia="zh-CN"/>
        </w:rPr>
        <w:t>49.12</w:t>
      </w:r>
      <w:r>
        <w:rPr>
          <w:rFonts w:hint="eastAsia" w:ascii="仿宋_GB2312" w:hAnsi="黑体" w:eastAsia="仿宋_GB2312"/>
          <w:sz w:val="32"/>
          <w:szCs w:val="32"/>
        </w:rPr>
        <w:t>%。主要原因</w:t>
      </w:r>
      <w:r>
        <w:rPr>
          <w:rFonts w:hint="eastAsia" w:ascii="仿宋_GB2312" w:hAnsi="黑体" w:eastAsia="仿宋_GB2312"/>
          <w:sz w:val="32"/>
          <w:szCs w:val="32"/>
          <w:lang w:eastAsia="zh-CN"/>
        </w:rPr>
        <w:t>一是按财政要求，</w:t>
      </w:r>
      <w:r>
        <w:rPr>
          <w:rFonts w:hint="eastAsia" w:ascii="仿宋_GB2312" w:hAnsi="黑体" w:eastAsia="仿宋_GB2312"/>
          <w:sz w:val="32"/>
          <w:szCs w:val="32"/>
          <w:lang w:val="en-US" w:eastAsia="zh-CN"/>
        </w:rPr>
        <w:t>2023年“综合事务”项目在该项中体现，而2024年“综合事务”调整到</w:t>
      </w:r>
      <w:r>
        <w:rPr>
          <w:rFonts w:hint="eastAsia" w:ascii="仿宋_GB2312" w:hAnsi="黑体" w:eastAsia="仿宋_GB2312" w:cs="仿宋_GB2312"/>
          <w:sz w:val="32"/>
          <w:szCs w:val="32"/>
          <w:lang w:eastAsia="zh-CN"/>
        </w:rPr>
        <w:t>一般行政管理事务</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eastAsia="zh-CN"/>
        </w:rPr>
        <w:t>下体现，</w:t>
      </w:r>
      <w:r>
        <w:rPr>
          <w:rFonts w:hint="eastAsia" w:ascii="仿宋_GB2312" w:hAnsi="黑体" w:eastAsia="仿宋_GB2312"/>
          <w:sz w:val="32"/>
          <w:szCs w:val="32"/>
          <w:u w:val="none"/>
          <w:lang w:val="en-US" w:eastAsia="zh-CN"/>
        </w:rPr>
        <w:t>二是2023年有博鳌、八所和三亚法庭大楼信息一体化建设项目，2024年无此项目</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6</w:t>
      </w:r>
      <w:r>
        <w:rPr>
          <w:rFonts w:hint="eastAsia" w:ascii="仿宋_GB2312" w:hAnsi="黑体" w:eastAsia="仿宋_GB2312"/>
          <w:sz w:val="32"/>
          <w:szCs w:val="32"/>
        </w:rPr>
        <w:t>、</w:t>
      </w:r>
      <w:r>
        <w:rPr>
          <w:rFonts w:hint="eastAsia" w:ascii="仿宋_GB2312" w:hAnsi="黑体" w:eastAsia="仿宋_GB2312" w:cs="仿宋_GB2312"/>
          <w:sz w:val="32"/>
          <w:szCs w:val="32"/>
        </w:rPr>
        <w:t>社会保障和就业支出（类）行政事业单位养老（款）机关事业单位基本养老保险缴费支出（项）202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186.48</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对</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基本持平</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7</w:t>
      </w:r>
      <w:r>
        <w:rPr>
          <w:rFonts w:hint="eastAsia" w:ascii="仿宋_GB2312" w:hAnsi="黑体" w:eastAsia="仿宋_GB2312"/>
          <w:sz w:val="32"/>
          <w:szCs w:val="32"/>
        </w:rPr>
        <w:t>、</w:t>
      </w:r>
      <w:r>
        <w:rPr>
          <w:rFonts w:hint="eastAsia" w:ascii="仿宋_GB2312" w:hAnsi="黑体" w:eastAsia="仿宋_GB2312" w:cs="仿宋_GB2312"/>
          <w:sz w:val="32"/>
          <w:szCs w:val="32"/>
        </w:rPr>
        <w:t>社会保障和就业支出（类）行政事业单位养老（款）机关事业单位职业年金缴费支出（项）202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213.24</w:t>
      </w:r>
      <w:r>
        <w:rPr>
          <w:rFonts w:hint="eastAsia" w:ascii="仿宋_GB2312" w:hAnsi="黑体" w:eastAsia="仿宋_GB2312"/>
          <w:sz w:val="32"/>
          <w:szCs w:val="32"/>
        </w:rPr>
        <w:t>万元，</w:t>
      </w:r>
      <w:r>
        <w:rPr>
          <w:rFonts w:hint="eastAsia" w:ascii="仿宋_GB2312" w:hAnsi="黑体" w:eastAsia="仿宋_GB2312"/>
          <w:sz w:val="32"/>
          <w:szCs w:val="32"/>
          <w:lang w:eastAsia="zh-CN"/>
        </w:rPr>
        <w:t>比上年预算数减少</w:t>
      </w:r>
      <w:r>
        <w:rPr>
          <w:rFonts w:hint="eastAsia" w:ascii="仿宋_GB2312" w:hAnsi="黑体" w:eastAsia="仿宋_GB2312"/>
          <w:sz w:val="32"/>
          <w:szCs w:val="32"/>
          <w:lang w:val="en-US" w:eastAsia="zh-CN"/>
        </w:rPr>
        <w:t>250.66万元，降幅54.03%，</w:t>
      </w:r>
      <w:r>
        <w:rPr>
          <w:rFonts w:hint="eastAsia" w:ascii="仿宋_GB2312" w:hAnsi="黑体" w:eastAsia="仿宋_GB2312"/>
          <w:sz w:val="32"/>
          <w:szCs w:val="32"/>
          <w:u w:val="none"/>
        </w:rPr>
        <w:t>主要是</w:t>
      </w:r>
      <w:r>
        <w:rPr>
          <w:rFonts w:hint="eastAsia" w:ascii="仿宋_GB2312" w:hAnsi="黑体" w:eastAsia="仿宋_GB2312"/>
          <w:sz w:val="32"/>
          <w:szCs w:val="32"/>
          <w:u w:val="none"/>
          <w:lang w:val="en-US" w:eastAsia="zh-CN"/>
        </w:rPr>
        <w:t>2023年</w:t>
      </w:r>
      <w:r>
        <w:rPr>
          <w:rFonts w:hint="eastAsia" w:ascii="仿宋_GB2312" w:hAnsi="黑体" w:eastAsia="仿宋_GB2312"/>
          <w:sz w:val="32"/>
          <w:szCs w:val="32"/>
          <w:u w:val="none"/>
          <w:lang w:eastAsia="zh-CN"/>
        </w:rPr>
        <w:t>开始职业年金纪实缴费，</w:t>
      </w:r>
      <w:r>
        <w:rPr>
          <w:rFonts w:hint="eastAsia" w:ascii="仿宋_GB2312" w:hAnsi="黑体" w:eastAsia="仿宋_GB2312"/>
          <w:sz w:val="32"/>
          <w:szCs w:val="32"/>
          <w:u w:val="none"/>
          <w:lang w:val="en-US" w:eastAsia="zh-CN"/>
        </w:rPr>
        <w:t>职业年金预算包含2014-2018年</w:t>
      </w:r>
      <w:r>
        <w:rPr>
          <w:rFonts w:hint="eastAsia" w:ascii="仿宋_GB2312" w:hAnsi="黑体" w:eastAsia="仿宋_GB2312"/>
          <w:sz w:val="32"/>
          <w:szCs w:val="32"/>
          <w:u w:val="none"/>
          <w:lang w:eastAsia="zh-CN"/>
        </w:rPr>
        <w:t>，导致</w:t>
      </w:r>
      <w:r>
        <w:rPr>
          <w:rFonts w:hint="eastAsia" w:ascii="仿宋_GB2312" w:hAnsi="黑体" w:eastAsia="仿宋_GB2312"/>
          <w:sz w:val="32"/>
          <w:szCs w:val="32"/>
          <w:u w:val="none"/>
          <w:lang w:val="en-US" w:eastAsia="zh-CN"/>
        </w:rPr>
        <w:t>2024年</w:t>
      </w:r>
      <w:r>
        <w:rPr>
          <w:rFonts w:hint="eastAsia" w:ascii="仿宋_GB2312" w:hAnsi="黑体" w:eastAsia="仿宋_GB2312"/>
          <w:sz w:val="32"/>
          <w:szCs w:val="32"/>
          <w:u w:val="none"/>
          <w:lang w:eastAsia="zh-CN"/>
        </w:rPr>
        <w:t>该支出出现大幅降低</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8</w:t>
      </w:r>
      <w:r>
        <w:rPr>
          <w:rFonts w:hint="eastAsia" w:ascii="仿宋_GB2312" w:hAnsi="黑体" w:eastAsia="仿宋_GB2312"/>
          <w:sz w:val="32"/>
          <w:szCs w:val="32"/>
        </w:rPr>
        <w:t>、卫生健康</w:t>
      </w:r>
      <w:r>
        <w:rPr>
          <w:rFonts w:hint="eastAsia" w:ascii="仿宋_GB2312" w:hAnsi="黑体" w:eastAsia="仿宋_GB2312" w:cs="仿宋_GB2312"/>
          <w:sz w:val="32"/>
          <w:szCs w:val="32"/>
        </w:rPr>
        <w:t>支出（类）行政事业单位医疗（款）行政单位医疗（项）202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86.83</w:t>
      </w:r>
      <w:r>
        <w:rPr>
          <w:rFonts w:hint="eastAsia" w:ascii="仿宋_GB2312" w:hAnsi="黑体" w:eastAsia="仿宋_GB2312"/>
          <w:sz w:val="32"/>
          <w:szCs w:val="32"/>
        </w:rPr>
        <w:t>万元，对比上年预算数</w:t>
      </w:r>
      <w:r>
        <w:rPr>
          <w:rFonts w:hint="eastAsia" w:ascii="仿宋_GB2312" w:hAnsi="黑体" w:eastAsia="仿宋_GB2312"/>
          <w:sz w:val="32"/>
          <w:szCs w:val="32"/>
          <w:lang w:val="en-US" w:eastAsia="zh-CN"/>
        </w:rPr>
        <w:t>基本持平</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9</w:t>
      </w:r>
      <w:r>
        <w:rPr>
          <w:rFonts w:hint="eastAsia" w:ascii="仿宋_GB2312" w:hAnsi="黑体" w:eastAsia="仿宋_GB2312"/>
          <w:sz w:val="32"/>
          <w:szCs w:val="32"/>
        </w:rPr>
        <w:t>、住房改革</w:t>
      </w:r>
      <w:r>
        <w:rPr>
          <w:rFonts w:hint="eastAsia" w:ascii="仿宋_GB2312" w:hAnsi="黑体" w:eastAsia="仿宋_GB2312" w:cs="仿宋_GB2312"/>
          <w:sz w:val="32"/>
          <w:szCs w:val="32"/>
        </w:rPr>
        <w:t>支出（类）住房保障支出（款）住房公积金（项）202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161.56</w:t>
      </w:r>
      <w:r>
        <w:rPr>
          <w:rFonts w:hint="eastAsia" w:ascii="仿宋_GB2312" w:hAnsi="黑体" w:eastAsia="仿宋_GB2312"/>
          <w:sz w:val="32"/>
          <w:szCs w:val="32"/>
        </w:rPr>
        <w:t>万元，</w:t>
      </w:r>
      <w:r>
        <w:rPr>
          <w:rFonts w:hint="eastAsia" w:ascii="仿宋_GB2312" w:hAnsi="黑体" w:eastAsia="仿宋_GB2312"/>
          <w:sz w:val="32"/>
          <w:szCs w:val="32"/>
          <w:lang w:eastAsia="zh-CN"/>
        </w:rPr>
        <w:t>对比上年预算数基本持平</w:t>
      </w:r>
      <w:r>
        <w:rPr>
          <w:rFonts w:hint="eastAsia" w:ascii="仿宋_GB2312" w:hAnsi="黑体" w:eastAsia="仿宋_GB2312"/>
          <w:sz w:val="32"/>
          <w:szCs w:val="32"/>
          <w:lang w:val="en-US" w:eastAsia="zh-CN"/>
        </w:rPr>
        <w:t>。</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rPr>
        <w:t>1</w:t>
      </w:r>
      <w:r>
        <w:rPr>
          <w:rFonts w:hint="eastAsia" w:ascii="仿宋_GB2312" w:hAnsi="黑体" w:eastAsia="仿宋_GB2312"/>
          <w:sz w:val="32"/>
          <w:szCs w:val="32"/>
          <w:lang w:val="en-US" w:eastAsia="zh-CN"/>
        </w:rPr>
        <w:t>0</w:t>
      </w:r>
      <w:r>
        <w:rPr>
          <w:rFonts w:hint="eastAsia" w:ascii="仿宋_GB2312" w:hAnsi="黑体" w:eastAsia="仿宋_GB2312"/>
          <w:sz w:val="32"/>
          <w:szCs w:val="32"/>
        </w:rPr>
        <w:t>、住房改革</w:t>
      </w:r>
      <w:r>
        <w:rPr>
          <w:rFonts w:hint="eastAsia" w:ascii="仿宋_GB2312" w:hAnsi="黑体" w:eastAsia="仿宋_GB2312" w:cs="仿宋_GB2312"/>
          <w:sz w:val="32"/>
          <w:szCs w:val="32"/>
        </w:rPr>
        <w:t>支出（类）住房保障支出（款）购房补贴（项）202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4</w:t>
      </w:r>
      <w:r>
        <w:rPr>
          <w:rFonts w:hint="eastAsia" w:ascii="仿宋_GB2312" w:hAnsi="黑体" w:eastAsia="仿宋_GB2312"/>
          <w:sz w:val="32"/>
          <w:szCs w:val="32"/>
        </w:rPr>
        <w:t>万元，对比上年预算数</w:t>
      </w:r>
      <w:r>
        <w:rPr>
          <w:rFonts w:hint="eastAsia" w:ascii="仿宋_GB2312" w:hAnsi="黑体" w:eastAsia="仿宋_GB2312"/>
          <w:sz w:val="32"/>
          <w:szCs w:val="32"/>
          <w:lang w:val="en-US" w:eastAsia="zh-CN"/>
        </w:rPr>
        <w:t>基本持平。</w:t>
      </w:r>
    </w:p>
    <w:p>
      <w:pPr>
        <w:ind w:firstLine="640"/>
        <w:rPr>
          <w:rFonts w:ascii="黑体" w:hAnsi="黑体" w:eastAsia="黑体"/>
          <w:sz w:val="32"/>
          <w:szCs w:val="32"/>
          <w:u w:val="none"/>
        </w:rPr>
      </w:pPr>
      <w:r>
        <w:rPr>
          <w:rFonts w:hint="eastAsia" w:ascii="黑体" w:hAnsi="黑体" w:eastAsia="黑体"/>
          <w:sz w:val="32"/>
          <w:szCs w:val="32"/>
          <w:u w:val="none"/>
        </w:rPr>
        <w:t>三、关于</w:t>
      </w:r>
      <w:r>
        <w:rPr>
          <w:rFonts w:hint="eastAsia" w:ascii="黑体" w:hAnsi="黑体" w:eastAsia="黑体"/>
          <w:sz w:val="32"/>
          <w:szCs w:val="32"/>
          <w:u w:val="none"/>
          <w:lang w:eastAsia="zh-CN"/>
        </w:rPr>
        <w:t>海口海事法院</w:t>
      </w:r>
      <w:r>
        <w:rPr>
          <w:rFonts w:hint="eastAsia" w:ascii="黑体" w:hAnsi="黑体" w:eastAsia="黑体"/>
          <w:sz w:val="32"/>
          <w:szCs w:val="32"/>
          <w:u w:val="none"/>
          <w:lang w:val="en-US" w:eastAsia="zh-CN"/>
        </w:rPr>
        <w:t>202</w:t>
      </w:r>
      <w:r>
        <w:rPr>
          <w:rFonts w:hint="eastAsia" w:ascii="仿宋_GB2312" w:hAnsi="黑体" w:eastAsia="仿宋_GB2312"/>
          <w:sz w:val="32"/>
          <w:szCs w:val="32"/>
          <w:u w:val="none"/>
          <w:lang w:val="en-US" w:eastAsia="zh-CN"/>
        </w:rPr>
        <w:t>4</w:t>
      </w:r>
      <w:r>
        <w:rPr>
          <w:rFonts w:hint="eastAsia" w:ascii="黑体" w:hAnsi="黑体" w:eastAsia="黑体"/>
          <w:sz w:val="32"/>
          <w:szCs w:val="32"/>
          <w:u w:val="none"/>
        </w:rPr>
        <w:t>年一般公共预算基本支出情况说明</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lang w:eastAsia="zh-CN"/>
        </w:rPr>
        <w:t>海口海事法院</w:t>
      </w:r>
      <w:r>
        <w:rPr>
          <w:rFonts w:hint="eastAsia" w:ascii="仿宋_GB2312" w:hAnsi="黑体" w:eastAsia="仿宋_GB2312"/>
          <w:sz w:val="32"/>
          <w:szCs w:val="32"/>
          <w:u w:val="none"/>
          <w:lang w:val="en-US" w:eastAsia="zh-CN"/>
        </w:rPr>
        <w:t>202</w:t>
      </w:r>
      <w:r>
        <w:rPr>
          <w:rFonts w:hint="eastAsia" w:ascii="仿宋_GB2312" w:hAnsi="黑体" w:eastAsia="仿宋_GB2312" w:cs="仿宋_GB2312"/>
          <w:sz w:val="32"/>
          <w:szCs w:val="32"/>
          <w:u w:val="none"/>
          <w:lang w:val="en-US" w:eastAsia="zh-CN"/>
        </w:rPr>
        <w:t>4</w:t>
      </w:r>
      <w:r>
        <w:rPr>
          <w:rFonts w:hint="eastAsia" w:ascii="仿宋_GB2312" w:hAnsi="黑体" w:eastAsia="仿宋_GB2312"/>
          <w:sz w:val="32"/>
          <w:szCs w:val="32"/>
          <w:u w:val="none"/>
        </w:rPr>
        <w:t>年一般公共预算基本支出为</w:t>
      </w:r>
      <w:r>
        <w:rPr>
          <w:rFonts w:hint="eastAsia" w:ascii="仿宋_GB2312" w:hAnsi="黑体" w:eastAsia="仿宋_GB2312"/>
          <w:sz w:val="32"/>
          <w:szCs w:val="32"/>
          <w:u w:val="none"/>
          <w:lang w:val="en-US" w:eastAsia="zh-CN"/>
        </w:rPr>
        <w:t>3227.52</w:t>
      </w:r>
      <w:r>
        <w:rPr>
          <w:rFonts w:hint="eastAsia" w:ascii="仿宋_GB2312" w:hAnsi="黑体" w:eastAsia="仿宋_GB2312"/>
          <w:sz w:val="32"/>
          <w:szCs w:val="32"/>
          <w:u w:val="none"/>
        </w:rPr>
        <w:t>万元，其中：</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u w:val="none"/>
        </w:rPr>
        <w:t>人员经费</w:t>
      </w:r>
      <w:r>
        <w:rPr>
          <w:rFonts w:hint="eastAsia" w:ascii="仿宋_GB2312" w:hAnsi="黑体" w:eastAsia="仿宋_GB2312" w:cs="仿宋_GB2312"/>
          <w:sz w:val="32"/>
          <w:szCs w:val="32"/>
          <w:u w:val="none"/>
          <w:lang w:val="en-US" w:eastAsia="zh-CN"/>
        </w:rPr>
        <w:t>2433.53</w:t>
      </w:r>
      <w:r>
        <w:rPr>
          <w:rFonts w:hint="eastAsia" w:ascii="仿宋_GB2312" w:hAnsi="黑体" w:eastAsia="仿宋_GB2312"/>
          <w:sz w:val="32"/>
          <w:szCs w:val="32"/>
          <w:u w:val="none"/>
        </w:rPr>
        <w:t>万元，主要包括：</w:t>
      </w:r>
      <w:r>
        <w:rPr>
          <w:rFonts w:hint="eastAsia" w:ascii="仿宋_GB2312" w:hAnsi="黑体" w:eastAsia="仿宋_GB2312"/>
          <w:sz w:val="32"/>
          <w:szCs w:val="32"/>
        </w:rPr>
        <w:t>基本工资</w:t>
      </w:r>
      <w:r>
        <w:rPr>
          <w:rFonts w:hint="eastAsia" w:ascii="仿宋_GB2312" w:hAnsi="黑体" w:eastAsia="仿宋_GB2312"/>
          <w:sz w:val="32"/>
          <w:szCs w:val="32"/>
          <w:lang w:val="en-US" w:eastAsia="zh-CN"/>
        </w:rPr>
        <w:t>438.53</w:t>
      </w:r>
      <w:r>
        <w:rPr>
          <w:rFonts w:hint="eastAsia" w:ascii="仿宋_GB2312" w:hAnsi="黑体" w:eastAsia="仿宋_GB2312"/>
          <w:sz w:val="32"/>
          <w:szCs w:val="32"/>
        </w:rPr>
        <w:t>万元、津贴补贴</w:t>
      </w:r>
      <w:r>
        <w:rPr>
          <w:rFonts w:hint="eastAsia" w:ascii="仿宋_GB2312" w:hAnsi="黑体" w:eastAsia="仿宋_GB2312"/>
          <w:sz w:val="32"/>
          <w:szCs w:val="32"/>
          <w:lang w:val="en-US" w:eastAsia="zh-CN"/>
        </w:rPr>
        <w:t>635.72</w:t>
      </w:r>
      <w:r>
        <w:rPr>
          <w:rFonts w:hint="eastAsia" w:ascii="仿宋_GB2312" w:hAnsi="黑体" w:eastAsia="仿宋_GB2312"/>
          <w:sz w:val="32"/>
          <w:szCs w:val="32"/>
        </w:rPr>
        <w:t>万元、奖金</w:t>
      </w:r>
      <w:r>
        <w:rPr>
          <w:rFonts w:hint="eastAsia" w:ascii="仿宋_GB2312" w:hAnsi="黑体" w:eastAsia="仿宋_GB2312"/>
          <w:sz w:val="32"/>
          <w:szCs w:val="32"/>
          <w:lang w:val="en-US" w:eastAsia="zh-CN"/>
        </w:rPr>
        <w:t>428.99</w:t>
      </w:r>
      <w:r>
        <w:rPr>
          <w:rFonts w:hint="eastAsia" w:ascii="仿宋_GB2312" w:hAnsi="黑体" w:eastAsia="仿宋_GB2312"/>
          <w:sz w:val="32"/>
          <w:szCs w:val="32"/>
        </w:rPr>
        <w:t>万元、机关事业单位基本养老保险缴费</w:t>
      </w:r>
      <w:r>
        <w:rPr>
          <w:rFonts w:hint="eastAsia" w:ascii="仿宋_GB2312" w:hAnsi="黑体" w:eastAsia="仿宋_GB2312"/>
          <w:sz w:val="32"/>
          <w:szCs w:val="32"/>
          <w:lang w:val="en-US" w:eastAsia="zh-CN"/>
        </w:rPr>
        <w:t>186.48万元、职业年金缴费213.24万元、职工基本医疗保险缴费86.83万元、其他</w:t>
      </w:r>
      <w:r>
        <w:rPr>
          <w:rFonts w:hint="eastAsia" w:ascii="仿宋_GB2312" w:hAnsi="黑体" w:eastAsia="仿宋_GB2312"/>
          <w:sz w:val="32"/>
          <w:szCs w:val="32"/>
        </w:rPr>
        <w:t>社会保障缴费</w:t>
      </w:r>
      <w:r>
        <w:rPr>
          <w:rFonts w:hint="eastAsia" w:ascii="仿宋_GB2312" w:hAnsi="黑体" w:eastAsia="仿宋_GB2312"/>
          <w:sz w:val="32"/>
          <w:szCs w:val="32"/>
          <w:lang w:val="en-US" w:eastAsia="zh-CN"/>
        </w:rPr>
        <w:t>4.22</w:t>
      </w:r>
      <w:r>
        <w:rPr>
          <w:rFonts w:hint="eastAsia" w:ascii="仿宋_GB2312" w:hAnsi="黑体" w:eastAsia="仿宋_GB2312"/>
          <w:sz w:val="32"/>
          <w:szCs w:val="32"/>
        </w:rPr>
        <w:t>万元、住房公积金</w:t>
      </w:r>
      <w:r>
        <w:rPr>
          <w:rFonts w:hint="eastAsia" w:ascii="仿宋_GB2312" w:hAnsi="黑体" w:eastAsia="仿宋_GB2312"/>
          <w:sz w:val="32"/>
          <w:szCs w:val="32"/>
          <w:lang w:val="en-US" w:eastAsia="zh-CN"/>
        </w:rPr>
        <w:t>161.56</w:t>
      </w:r>
      <w:r>
        <w:rPr>
          <w:rFonts w:hint="eastAsia" w:ascii="仿宋_GB2312" w:hAnsi="黑体" w:eastAsia="仿宋_GB2312"/>
          <w:sz w:val="32"/>
          <w:szCs w:val="32"/>
        </w:rPr>
        <w:t>万</w:t>
      </w:r>
      <w:r>
        <w:rPr>
          <w:rFonts w:hint="eastAsia" w:ascii="仿宋_GB2312" w:hAnsi="黑体" w:eastAsia="仿宋_GB2312"/>
          <w:sz w:val="32"/>
          <w:szCs w:val="32"/>
          <w:lang w:val="en-US" w:eastAsia="zh-CN"/>
        </w:rPr>
        <w:t>元、医疗费5.8万元</w:t>
      </w:r>
      <w:r>
        <w:rPr>
          <w:rFonts w:hint="eastAsia" w:ascii="仿宋_GB2312" w:hAnsi="黑体" w:eastAsia="仿宋_GB2312"/>
          <w:sz w:val="32"/>
          <w:szCs w:val="32"/>
        </w:rPr>
        <w:t>和聘用书记员工资福利</w:t>
      </w:r>
      <w:r>
        <w:rPr>
          <w:rFonts w:hint="eastAsia" w:ascii="仿宋_GB2312" w:hAnsi="黑体" w:eastAsia="仿宋_GB2312"/>
          <w:sz w:val="32"/>
          <w:szCs w:val="32"/>
          <w:lang w:val="en-US" w:eastAsia="zh-CN"/>
        </w:rPr>
        <w:t>174.65</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w:t>
      </w:r>
      <w:r>
        <w:rPr>
          <w:rFonts w:hint="eastAsia" w:ascii="仿宋_GB2312" w:hAnsi="黑体" w:eastAsia="仿宋_GB2312"/>
          <w:sz w:val="32"/>
          <w:szCs w:val="32"/>
          <w:lang w:eastAsia="zh-CN"/>
        </w:rPr>
        <w:t>邮电费</w:t>
      </w:r>
      <w:r>
        <w:rPr>
          <w:rFonts w:hint="eastAsia" w:ascii="仿宋_GB2312" w:hAnsi="黑体" w:eastAsia="仿宋_GB2312"/>
          <w:sz w:val="32"/>
          <w:szCs w:val="32"/>
          <w:lang w:val="en-US" w:eastAsia="zh-CN"/>
        </w:rPr>
        <w:t>15.04万元，其他交通费81.9万元和各类补</w:t>
      </w:r>
      <w:r>
        <w:rPr>
          <w:rFonts w:hint="eastAsia" w:ascii="仿宋_GB2312" w:hAnsi="黑体" w:eastAsia="仿宋_GB2312"/>
          <w:sz w:val="32"/>
          <w:szCs w:val="32"/>
          <w:highlight w:val="none"/>
          <w:lang w:val="en-US" w:eastAsia="zh-CN"/>
        </w:rPr>
        <w:t>助0.48万元</w:t>
      </w:r>
      <w:r>
        <w:rPr>
          <w:rFonts w:hint="eastAsia" w:ascii="仿宋_GB2312" w:hAnsi="黑体" w:eastAsia="仿宋_GB2312"/>
          <w:sz w:val="32"/>
          <w:szCs w:val="32"/>
          <w:lang w:eastAsia="zh-CN"/>
        </w:rPr>
        <w:t>。</w:t>
      </w:r>
    </w:p>
    <w:p>
      <w:pPr>
        <w:ind w:firstLine="640" w:firstLineChars="200"/>
        <w:rPr>
          <w:rFonts w:ascii="仿宋_GB2312" w:hAnsi="黑体" w:eastAsia="仿宋_GB2312"/>
          <w:sz w:val="32"/>
          <w:szCs w:val="32"/>
        </w:rPr>
      </w:pPr>
      <w:r>
        <w:rPr>
          <w:rFonts w:hint="eastAsia" w:ascii="仿宋_GB2312" w:hAnsi="黑体" w:eastAsia="仿宋_GB2312"/>
          <w:sz w:val="32"/>
          <w:szCs w:val="32"/>
          <w:u w:val="none"/>
        </w:rPr>
        <w:t>公用经费</w:t>
      </w:r>
      <w:r>
        <w:rPr>
          <w:rFonts w:hint="eastAsia" w:ascii="仿宋_GB2312" w:hAnsi="黑体" w:eastAsia="仿宋_GB2312" w:cs="仿宋_GB2312"/>
          <w:sz w:val="32"/>
          <w:szCs w:val="32"/>
          <w:u w:val="none"/>
          <w:lang w:val="en-US" w:eastAsia="zh-CN"/>
        </w:rPr>
        <w:t>794.08</w:t>
      </w:r>
      <w:r>
        <w:rPr>
          <w:rFonts w:hint="eastAsia" w:ascii="仿宋_GB2312" w:hAnsi="黑体" w:eastAsia="仿宋_GB2312"/>
          <w:sz w:val="32"/>
          <w:szCs w:val="32"/>
          <w:u w:val="none"/>
        </w:rPr>
        <w:t>万元，主要包括：</w:t>
      </w:r>
      <w:r>
        <w:rPr>
          <w:rFonts w:hint="eastAsia" w:ascii="仿宋_GB2312" w:hAnsi="黑体" w:eastAsia="仿宋_GB2312"/>
          <w:sz w:val="32"/>
          <w:szCs w:val="32"/>
        </w:rPr>
        <w:t>办公费</w:t>
      </w:r>
      <w:r>
        <w:rPr>
          <w:rFonts w:hint="eastAsia" w:ascii="仿宋_GB2312" w:hAnsi="黑体" w:eastAsia="仿宋_GB2312"/>
          <w:sz w:val="32"/>
          <w:szCs w:val="32"/>
          <w:lang w:val="en-US" w:eastAsia="zh-CN"/>
        </w:rPr>
        <w:t>23万元</w:t>
      </w:r>
      <w:r>
        <w:rPr>
          <w:rFonts w:hint="eastAsia" w:ascii="仿宋_GB2312" w:hAnsi="黑体" w:eastAsia="仿宋_GB2312"/>
          <w:sz w:val="32"/>
          <w:szCs w:val="32"/>
        </w:rPr>
        <w:t>、水电费</w:t>
      </w:r>
      <w:r>
        <w:rPr>
          <w:rFonts w:hint="eastAsia" w:ascii="仿宋_GB2312" w:hAnsi="黑体" w:eastAsia="仿宋_GB2312"/>
          <w:sz w:val="32"/>
          <w:szCs w:val="32"/>
          <w:lang w:val="en-US" w:eastAsia="zh-CN"/>
        </w:rPr>
        <w:t>153.6</w:t>
      </w:r>
      <w:r>
        <w:rPr>
          <w:rFonts w:hint="eastAsia" w:ascii="仿宋_GB2312" w:hAnsi="黑体" w:eastAsia="仿宋_GB2312"/>
          <w:sz w:val="32"/>
          <w:szCs w:val="32"/>
        </w:rPr>
        <w:t>万元、物业管理费</w:t>
      </w:r>
      <w:r>
        <w:rPr>
          <w:rFonts w:hint="eastAsia" w:ascii="仿宋_GB2312" w:hAnsi="黑体" w:eastAsia="仿宋_GB2312"/>
          <w:sz w:val="32"/>
          <w:szCs w:val="32"/>
          <w:lang w:val="en-US" w:eastAsia="zh-CN"/>
        </w:rPr>
        <w:t>269.48</w:t>
      </w:r>
      <w:r>
        <w:rPr>
          <w:rFonts w:hint="eastAsia" w:ascii="仿宋_GB2312" w:hAnsi="黑体" w:eastAsia="仿宋_GB2312"/>
          <w:sz w:val="32"/>
          <w:szCs w:val="32"/>
        </w:rPr>
        <w:t>万元、差旅费</w:t>
      </w:r>
      <w:r>
        <w:rPr>
          <w:rFonts w:hint="eastAsia" w:ascii="仿宋_GB2312" w:hAnsi="黑体" w:eastAsia="仿宋_GB2312"/>
          <w:sz w:val="32"/>
          <w:szCs w:val="32"/>
          <w:lang w:val="en-US" w:eastAsia="zh-CN"/>
        </w:rPr>
        <w:t>20</w:t>
      </w:r>
      <w:r>
        <w:rPr>
          <w:rFonts w:hint="eastAsia" w:ascii="仿宋_GB2312" w:hAnsi="黑体" w:eastAsia="仿宋_GB2312"/>
          <w:sz w:val="32"/>
          <w:szCs w:val="32"/>
        </w:rPr>
        <w:t>万元、维修费</w:t>
      </w:r>
      <w:r>
        <w:rPr>
          <w:rFonts w:hint="eastAsia" w:ascii="仿宋_GB2312" w:hAnsi="黑体" w:eastAsia="仿宋_GB2312"/>
          <w:sz w:val="32"/>
          <w:szCs w:val="32"/>
          <w:lang w:val="en-US" w:eastAsia="zh-CN"/>
        </w:rPr>
        <w:t>22.73</w:t>
      </w:r>
      <w:r>
        <w:rPr>
          <w:rFonts w:hint="eastAsia" w:ascii="仿宋_GB2312" w:hAnsi="黑体" w:eastAsia="仿宋_GB2312"/>
          <w:sz w:val="32"/>
          <w:szCs w:val="32"/>
        </w:rPr>
        <w:t>万元、</w:t>
      </w:r>
      <w:r>
        <w:rPr>
          <w:rFonts w:hint="eastAsia" w:ascii="仿宋_GB2312" w:hAnsi="黑体" w:eastAsia="仿宋_GB2312"/>
          <w:sz w:val="32"/>
          <w:szCs w:val="32"/>
          <w:lang w:eastAsia="zh-CN"/>
        </w:rPr>
        <w:t>租赁费</w:t>
      </w:r>
      <w:r>
        <w:rPr>
          <w:rFonts w:hint="eastAsia" w:ascii="仿宋_GB2312" w:hAnsi="黑体" w:eastAsia="仿宋_GB2312"/>
          <w:sz w:val="32"/>
          <w:szCs w:val="32"/>
          <w:lang w:val="en-US" w:eastAsia="zh-CN"/>
        </w:rPr>
        <w:t>35万元、</w:t>
      </w:r>
      <w:r>
        <w:rPr>
          <w:rFonts w:hint="eastAsia" w:ascii="仿宋_GB2312" w:hAnsi="黑体" w:eastAsia="仿宋_GB2312"/>
          <w:sz w:val="32"/>
          <w:szCs w:val="32"/>
        </w:rPr>
        <w:t>培训费</w:t>
      </w:r>
      <w:r>
        <w:rPr>
          <w:rFonts w:hint="eastAsia" w:ascii="仿宋_GB2312" w:hAnsi="黑体" w:eastAsia="仿宋_GB2312"/>
          <w:sz w:val="32"/>
          <w:szCs w:val="32"/>
          <w:lang w:val="en-US" w:eastAsia="zh-CN"/>
        </w:rPr>
        <w:t>28.27</w:t>
      </w:r>
      <w:r>
        <w:rPr>
          <w:rFonts w:hint="eastAsia" w:ascii="仿宋_GB2312" w:hAnsi="黑体" w:eastAsia="仿宋_GB2312"/>
          <w:sz w:val="32"/>
          <w:szCs w:val="32"/>
        </w:rPr>
        <w:t>万元、劳务费</w:t>
      </w:r>
      <w:r>
        <w:rPr>
          <w:rFonts w:hint="eastAsia" w:ascii="仿宋_GB2312" w:hAnsi="黑体" w:eastAsia="仿宋_GB2312"/>
          <w:sz w:val="32"/>
          <w:szCs w:val="32"/>
          <w:lang w:val="en-US" w:eastAsia="zh-CN"/>
        </w:rPr>
        <w:t>35.5</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公务用车运行维护17.85万元、</w:t>
      </w:r>
      <w:r>
        <w:rPr>
          <w:rFonts w:hint="eastAsia" w:ascii="仿宋_GB2312" w:hAnsi="黑体" w:eastAsia="仿宋_GB2312"/>
          <w:sz w:val="32"/>
          <w:szCs w:val="32"/>
        </w:rPr>
        <w:t>其他商品和支出</w:t>
      </w:r>
      <w:r>
        <w:rPr>
          <w:rFonts w:hint="eastAsia" w:ascii="仿宋_GB2312" w:hAnsi="黑体" w:eastAsia="仿宋_GB2312"/>
          <w:sz w:val="32"/>
          <w:szCs w:val="32"/>
          <w:lang w:val="en-US" w:eastAsia="zh-CN"/>
        </w:rPr>
        <w:t>99.72</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及工会经费26.93万元</w:t>
      </w:r>
      <w:r>
        <w:rPr>
          <w:rFonts w:hint="eastAsia" w:ascii="仿宋_GB2312" w:hAnsi="黑体" w:eastAsia="仿宋_GB2312"/>
          <w:sz w:val="32"/>
          <w:szCs w:val="32"/>
        </w:rPr>
        <w:t>，</w:t>
      </w:r>
      <w:r>
        <w:rPr>
          <w:rFonts w:hint="eastAsia" w:ascii="仿宋_GB2312" w:hAnsi="黑体" w:eastAsia="仿宋_GB2312"/>
          <w:sz w:val="32"/>
          <w:szCs w:val="32"/>
          <w:lang w:eastAsia="zh-CN"/>
        </w:rPr>
        <w:t>各类补助</w:t>
      </w:r>
      <w:r>
        <w:rPr>
          <w:rFonts w:hint="eastAsia" w:ascii="仿宋_GB2312" w:hAnsi="黑体" w:eastAsia="仿宋_GB2312"/>
          <w:sz w:val="32"/>
          <w:szCs w:val="32"/>
          <w:lang w:val="en-US" w:eastAsia="zh-CN"/>
        </w:rPr>
        <w:t>19万元，</w:t>
      </w:r>
      <w:r>
        <w:rPr>
          <w:rFonts w:hint="eastAsia" w:ascii="仿宋_GB2312" w:hAnsi="黑体" w:eastAsia="仿宋_GB2312"/>
          <w:sz w:val="32"/>
          <w:szCs w:val="32"/>
        </w:rPr>
        <w:t>等等。</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四、</w:t>
      </w:r>
      <w:r>
        <w:rPr>
          <w:rFonts w:hint="eastAsia" w:ascii="黑体" w:hAnsi="黑体" w:eastAsia="黑体" w:cs="Times New Roman"/>
          <w:sz w:val="32"/>
          <w:u w:val="none"/>
          <w:shd w:val="clear" w:color="auto" w:fill="FFFFFF"/>
          <w:lang w:eastAsia="zh-CN"/>
        </w:rPr>
        <w:t>海口海事法院</w:t>
      </w:r>
      <w:r>
        <w:rPr>
          <w:rFonts w:hint="eastAsia" w:ascii="黑体" w:hAnsi="黑体" w:eastAsia="黑体" w:cs="Times New Roman"/>
          <w:sz w:val="32"/>
          <w:u w:val="none"/>
          <w:shd w:val="clear" w:color="auto" w:fill="FFFFFF"/>
          <w:lang w:val="en-US" w:eastAsia="zh-CN"/>
        </w:rPr>
        <w:t>2024</w:t>
      </w:r>
      <w:r>
        <w:rPr>
          <w:rFonts w:ascii="黑体" w:hAnsi="黑体" w:eastAsia="黑体" w:cs="Times New Roman"/>
          <w:sz w:val="32"/>
          <w:u w:val="none"/>
          <w:shd w:val="clear" w:color="auto" w:fill="FFFFFF"/>
        </w:rPr>
        <w:t>年“三公”经费预算情况</w:t>
      </w:r>
      <w:r>
        <w:rPr>
          <w:rFonts w:hint="eastAsia" w:ascii="黑体" w:hAnsi="黑体" w:eastAsia="黑体" w:cs="Times New Roman"/>
          <w:sz w:val="32"/>
          <w:u w:val="none"/>
          <w:shd w:val="clear" w:color="auto" w:fill="FFFFFF"/>
        </w:rPr>
        <w:t>说明</w:t>
      </w:r>
    </w:p>
    <w:p>
      <w:pPr>
        <w:ind w:firstLine="640" w:firstLineChars="200"/>
        <w:rPr>
          <w:rFonts w:ascii="Times New Roman" w:hAnsi="Times New Roman" w:eastAsia="仿宋_GB2312" w:cs="Times New Roman"/>
          <w:sz w:val="32"/>
          <w:u w:val="none"/>
          <w:shd w:val="clear" w:color="auto" w:fill="FFFFFF"/>
        </w:rPr>
      </w:pPr>
      <w:r>
        <w:rPr>
          <w:rFonts w:hint="eastAsia" w:ascii="仿宋_GB2312" w:hAnsi="黑体" w:eastAsia="仿宋_GB2312"/>
          <w:sz w:val="32"/>
          <w:szCs w:val="32"/>
          <w:u w:val="none"/>
        </w:rPr>
        <w:t>（一）</w:t>
      </w:r>
      <w:r>
        <w:rPr>
          <w:rFonts w:hint="eastAsia" w:ascii="仿宋_GB2312" w:hAnsi="黑体" w:eastAsia="仿宋_GB2312"/>
          <w:sz w:val="32"/>
          <w:szCs w:val="32"/>
          <w:u w:val="none"/>
          <w:lang w:eastAsia="zh-CN"/>
        </w:rPr>
        <w:t>海口海事法院</w:t>
      </w:r>
      <w:r>
        <w:rPr>
          <w:rFonts w:hint="eastAsia" w:ascii="仿宋_GB2312" w:hAnsi="黑体" w:eastAsia="仿宋_GB2312"/>
          <w:sz w:val="32"/>
          <w:szCs w:val="32"/>
          <w:u w:val="none"/>
          <w:lang w:val="en-US" w:eastAsia="zh-CN"/>
        </w:rPr>
        <w:t>202</w:t>
      </w:r>
      <w:r>
        <w:rPr>
          <w:rFonts w:hint="eastAsia" w:ascii="仿宋_GB2312" w:hAnsi="黑体" w:eastAsia="仿宋_GB2312" w:cs="仿宋_GB2312"/>
          <w:sz w:val="32"/>
          <w:szCs w:val="32"/>
          <w:u w:val="none"/>
          <w:lang w:val="en-US" w:eastAsia="zh-CN"/>
        </w:rPr>
        <w:t>4</w:t>
      </w:r>
      <w:r>
        <w:rPr>
          <w:rFonts w:hint="eastAsia" w:ascii="仿宋_GB2312" w:hAnsi="黑体" w:eastAsia="仿宋_GB2312"/>
          <w:sz w:val="32"/>
          <w:szCs w:val="32"/>
          <w:u w:val="none"/>
        </w:rPr>
        <w:t>年一般公共预算“三公”经费预算数为</w:t>
      </w:r>
      <w:r>
        <w:rPr>
          <w:rFonts w:hint="eastAsia" w:ascii="仿宋_GB2312" w:hAnsi="黑体" w:eastAsia="仿宋_GB2312" w:cs="仿宋_GB2312"/>
          <w:sz w:val="32"/>
          <w:szCs w:val="32"/>
          <w:u w:val="none"/>
          <w:lang w:val="en-US" w:eastAsia="zh-CN"/>
        </w:rPr>
        <w:t>36.85</w:t>
      </w:r>
      <w:r>
        <w:rPr>
          <w:rFonts w:hint="eastAsia" w:ascii="仿宋_GB2312" w:hAnsi="黑体" w:eastAsia="仿宋_GB2312"/>
          <w:sz w:val="32"/>
          <w:szCs w:val="32"/>
          <w:u w:val="none"/>
        </w:rPr>
        <w:t>万元，其中：</w:t>
      </w:r>
    </w:p>
    <w:p>
      <w:pPr>
        <w:ind w:firstLine="630"/>
        <w:rPr>
          <w:rFonts w:ascii="Times New Roman" w:hAnsi="Times New Roman" w:eastAsia="仿宋_GB2312" w:cs="Times New Roman"/>
          <w:sz w:val="32"/>
          <w:u w:val="none"/>
          <w:shd w:val="clear" w:color="auto" w:fill="FFFFFF"/>
        </w:rPr>
      </w:pPr>
      <w:r>
        <w:rPr>
          <w:rFonts w:ascii="Times New Roman" w:hAnsi="Times New Roman" w:eastAsia="仿宋_GB2312" w:cs="Times New Roman"/>
          <w:sz w:val="32"/>
          <w:u w:val="none"/>
          <w:shd w:val="clear" w:color="auto" w:fill="FFFFFF"/>
        </w:rPr>
        <w:t>因公出国（境）经费</w:t>
      </w:r>
      <w:r>
        <w:rPr>
          <w:rFonts w:hint="eastAsia" w:ascii="Times New Roman" w:hAnsi="Times New Roman" w:eastAsia="仿宋_GB2312" w:cs="Times New Roman"/>
          <w:sz w:val="32"/>
          <w:u w:val="none"/>
          <w:shd w:val="clear" w:color="auto" w:fill="FFFFFF"/>
          <w:lang w:val="en-US" w:eastAsia="zh-CN"/>
        </w:rPr>
        <w:t>1</w:t>
      </w:r>
      <w:r>
        <w:rPr>
          <w:rFonts w:hint="eastAsia" w:ascii="仿宋_GB2312" w:hAnsi="黑体" w:eastAsia="仿宋_GB2312"/>
          <w:sz w:val="32"/>
          <w:szCs w:val="32"/>
          <w:u w:val="none"/>
        </w:rPr>
        <w:t>万元</w:t>
      </w:r>
      <w:r>
        <w:rPr>
          <w:rFonts w:ascii="Times New Roman" w:hAnsi="Times New Roman" w:eastAsia="仿宋_GB2312" w:cs="Times New Roman"/>
          <w:sz w:val="32"/>
          <w:u w:val="none"/>
          <w:shd w:val="clear" w:color="auto" w:fill="FFFFFF"/>
        </w:rPr>
        <w:t>，与</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年预算持平</w:t>
      </w:r>
      <w:r>
        <w:rPr>
          <w:rFonts w:hint="eastAsia" w:ascii="Times New Roman" w:hAnsi="Times New Roman" w:eastAsia="仿宋_GB2312" w:cs="Times New Roman"/>
          <w:sz w:val="32"/>
          <w:u w:val="none"/>
          <w:shd w:val="clear" w:color="auto" w:fill="FFFFFF"/>
        </w:rPr>
        <w:t>。</w:t>
      </w:r>
      <w:r>
        <w:rPr>
          <w:rFonts w:hint="eastAsia" w:ascii="Times New Roman" w:hAnsi="Times New Roman" w:eastAsia="仿宋_GB2312" w:cs="Times New Roman"/>
          <w:sz w:val="32"/>
          <w:shd w:val="clear" w:color="auto" w:fill="FFFFFF"/>
        </w:rPr>
        <w:t>疫情影响出国学习培训交流和调研活动减少。</w:t>
      </w:r>
      <w:r>
        <w:rPr>
          <w:rFonts w:hint="eastAsia" w:ascii="Times New Roman" w:hAnsi="Times New Roman" w:eastAsia="仿宋_GB2312" w:cs="Times New Roman"/>
          <w:sz w:val="32"/>
          <w:shd w:val="clear" w:color="auto" w:fill="FFFFFF"/>
          <w:lang w:eastAsia="zh-CN"/>
        </w:rPr>
        <w:t>根据</w:t>
      </w:r>
      <w:r>
        <w:rPr>
          <w:rFonts w:ascii="Times New Roman" w:hAnsi="Times New Roman" w:eastAsia="仿宋_GB2312" w:cs="Times New Roman"/>
          <w:sz w:val="32"/>
          <w:shd w:val="clear" w:color="auto" w:fill="FFFFFF"/>
        </w:rPr>
        <w:t>外事部门等安排的</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ascii="Times New Roman" w:hAnsi="Times New Roman" w:eastAsia="仿宋_GB2312" w:cs="Times New Roman"/>
          <w:sz w:val="32"/>
          <w:shd w:val="clear" w:color="auto" w:fill="FFFFFF"/>
        </w:rPr>
        <w:t>年出国计划，</w:t>
      </w:r>
      <w:r>
        <w:rPr>
          <w:rFonts w:ascii="Times New Roman" w:hAnsi="Times New Roman" w:eastAsia="仿宋_GB2312" w:cs="Times New Roman"/>
          <w:sz w:val="32"/>
          <w:u w:val="none"/>
          <w:shd w:val="clear" w:color="auto" w:fill="FFFFFF"/>
        </w:rPr>
        <w:t>拟安排出国（境）</w:t>
      </w:r>
      <w:r>
        <w:rPr>
          <w:rFonts w:hint="eastAsia" w:ascii="Times New Roman" w:hAnsi="Times New Roman" w:eastAsia="仿宋_GB2312" w:cs="Times New Roman"/>
          <w:sz w:val="32"/>
          <w:u w:val="none"/>
          <w:shd w:val="clear" w:color="auto" w:fill="FFFFFF"/>
        </w:rPr>
        <w:t>团（</w:t>
      </w:r>
      <w:r>
        <w:rPr>
          <w:rFonts w:ascii="Times New Roman" w:hAnsi="Times New Roman" w:eastAsia="仿宋_GB2312" w:cs="Times New Roman"/>
          <w:sz w:val="32"/>
          <w:u w:val="none"/>
          <w:shd w:val="clear" w:color="auto" w:fill="FFFFFF"/>
        </w:rPr>
        <w:t>组</w:t>
      </w:r>
      <w:r>
        <w:rPr>
          <w:rFonts w:hint="eastAsia" w:ascii="Times New Roman" w:hAnsi="Times New Roman" w:eastAsia="仿宋_GB2312" w:cs="Times New Roman"/>
          <w:sz w:val="32"/>
          <w:u w:val="none"/>
          <w:shd w:val="clear" w:color="auto" w:fill="FFFFFF"/>
        </w:rPr>
        <w:t>）</w:t>
      </w:r>
      <w:r>
        <w:rPr>
          <w:rFonts w:hint="eastAsia" w:ascii="仿宋_GB2312" w:hAnsi="黑体" w:eastAsia="仿宋_GB2312" w:cs="仿宋_GB2312"/>
          <w:sz w:val="32"/>
          <w:szCs w:val="32"/>
          <w:u w:val="none"/>
          <w:lang w:val="en-US" w:eastAsia="zh-CN"/>
        </w:rPr>
        <w:t>0</w:t>
      </w:r>
      <w:r>
        <w:rPr>
          <w:rFonts w:ascii="Times New Roman" w:hAnsi="Times New Roman" w:eastAsia="仿宋_GB2312" w:cs="Times New Roman"/>
          <w:sz w:val="32"/>
          <w:u w:val="none"/>
          <w:shd w:val="clear" w:color="auto" w:fill="FFFFFF"/>
        </w:rPr>
        <w:t>次，出国（境）</w:t>
      </w:r>
      <w:r>
        <w:rPr>
          <w:rFonts w:hint="eastAsia" w:ascii="仿宋_GB2312" w:hAnsi="黑体" w:eastAsia="仿宋_GB2312" w:cs="仿宋_GB2312"/>
          <w:sz w:val="32"/>
          <w:szCs w:val="32"/>
          <w:u w:val="none"/>
          <w:lang w:val="en-US" w:eastAsia="zh-CN"/>
        </w:rPr>
        <w:t>0</w:t>
      </w:r>
      <w:r>
        <w:rPr>
          <w:rFonts w:ascii="Times New Roman" w:hAnsi="Times New Roman" w:eastAsia="仿宋_GB2312" w:cs="Times New Roman"/>
          <w:sz w:val="32"/>
          <w:u w:val="none"/>
          <w:shd w:val="clear" w:color="auto" w:fill="FFFFFF"/>
        </w:rPr>
        <w:t>人</w:t>
      </w:r>
      <w:r>
        <w:rPr>
          <w:rFonts w:hint="eastAsia" w:ascii="Times New Roman" w:hAnsi="Times New Roman" w:eastAsia="仿宋_GB2312" w:cs="Times New Roman"/>
          <w:sz w:val="32"/>
          <w:u w:val="none"/>
          <w:shd w:val="clear" w:color="auto" w:fill="FFFFFF"/>
        </w:rPr>
        <w:t>；</w:t>
      </w:r>
      <w:r>
        <w:rPr>
          <w:rFonts w:ascii="Times New Roman" w:hAnsi="Times New Roman" w:eastAsia="仿宋_GB2312" w:cs="Times New Roman"/>
          <w:sz w:val="32"/>
          <w:u w:val="none"/>
          <w:shd w:val="clear" w:color="auto" w:fill="FFFFFF"/>
        </w:rPr>
        <w:t>公务用车购置及运行费</w:t>
      </w:r>
      <w:r>
        <w:rPr>
          <w:rFonts w:hint="eastAsia" w:ascii="仿宋_GB2312" w:hAnsi="黑体" w:eastAsia="仿宋_GB2312" w:cs="仿宋_GB2312"/>
          <w:sz w:val="32"/>
          <w:szCs w:val="32"/>
          <w:u w:val="none"/>
          <w:lang w:val="en-US" w:eastAsia="zh-CN"/>
        </w:rPr>
        <w:t>32.85</w:t>
      </w:r>
      <w:r>
        <w:rPr>
          <w:rFonts w:hint="eastAsia" w:ascii="仿宋_GB2312" w:hAnsi="黑体" w:eastAsia="仿宋_GB2312"/>
          <w:sz w:val="32"/>
          <w:szCs w:val="32"/>
          <w:u w:val="none"/>
        </w:rPr>
        <w:t>万元（其中，</w:t>
      </w:r>
      <w:r>
        <w:rPr>
          <w:rFonts w:ascii="Times New Roman" w:hAnsi="Times New Roman" w:eastAsia="仿宋_GB2312" w:cs="Times New Roman"/>
          <w:sz w:val="32"/>
          <w:u w:val="none"/>
          <w:shd w:val="clear" w:color="auto" w:fill="FFFFFF"/>
        </w:rPr>
        <w:t>公务用车购置</w:t>
      </w:r>
      <w:r>
        <w:rPr>
          <w:rFonts w:hint="eastAsia" w:ascii="Times New Roman" w:hAnsi="Times New Roman" w:eastAsia="仿宋_GB2312" w:cs="Times New Roman"/>
          <w:sz w:val="32"/>
          <w:u w:val="none"/>
          <w:shd w:val="clear" w:color="auto" w:fill="FFFFFF"/>
        </w:rPr>
        <w:t>费</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r>
        <w:rPr>
          <w:rFonts w:hint="eastAsia" w:ascii="Times New Roman" w:hAnsi="Times New Roman" w:eastAsia="仿宋_GB2312" w:cs="Times New Roman"/>
          <w:sz w:val="32"/>
          <w:u w:val="none"/>
          <w:shd w:val="clear" w:color="auto" w:fill="FFFFFF"/>
        </w:rPr>
        <w:t>，公务用车</w:t>
      </w:r>
      <w:r>
        <w:rPr>
          <w:rFonts w:ascii="Times New Roman" w:hAnsi="Times New Roman" w:eastAsia="仿宋_GB2312" w:cs="Times New Roman"/>
          <w:sz w:val="32"/>
          <w:u w:val="none"/>
          <w:shd w:val="clear" w:color="auto" w:fill="FFFFFF"/>
        </w:rPr>
        <w:t>运行费</w:t>
      </w:r>
      <w:r>
        <w:rPr>
          <w:rFonts w:hint="eastAsia" w:ascii="仿宋_GB2312" w:hAnsi="黑体" w:eastAsia="仿宋_GB2312" w:cs="仿宋_GB2312"/>
          <w:sz w:val="32"/>
          <w:szCs w:val="32"/>
          <w:u w:val="none"/>
          <w:lang w:val="en-US" w:eastAsia="zh-CN"/>
        </w:rPr>
        <w:t>32.85</w:t>
      </w:r>
      <w:r>
        <w:rPr>
          <w:rFonts w:hint="eastAsia" w:ascii="仿宋_GB2312" w:hAnsi="黑体" w:eastAsia="仿宋_GB2312"/>
          <w:sz w:val="32"/>
          <w:szCs w:val="32"/>
          <w:u w:val="none"/>
        </w:rPr>
        <w:t>万元）</w:t>
      </w:r>
      <w:r>
        <w:rPr>
          <w:rFonts w:ascii="Times New Roman" w:hAnsi="Times New Roman" w:eastAsia="仿宋_GB2312" w:cs="Times New Roman"/>
          <w:sz w:val="32"/>
          <w:u w:val="none"/>
          <w:shd w:val="clear" w:color="auto" w:fill="FFFFFF"/>
        </w:rPr>
        <w:t>，与</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年预算持平</w:t>
      </w:r>
      <w:r>
        <w:rPr>
          <w:rFonts w:hint="eastAsia" w:ascii="Times New Roman" w:hAnsi="Times New Roman" w:eastAsia="仿宋_GB2312" w:cs="Times New Roman"/>
          <w:sz w:val="32"/>
          <w:u w:val="none"/>
          <w:shd w:val="clear" w:color="auto" w:fill="FFFFFF"/>
          <w:lang w:eastAsia="zh-CN"/>
        </w:rPr>
        <w:t>；</w:t>
      </w:r>
      <w:r>
        <w:rPr>
          <w:rFonts w:hint="eastAsia" w:ascii="Times New Roman" w:hAnsi="Times New Roman" w:eastAsia="仿宋_GB2312" w:cs="Times New Roman"/>
          <w:sz w:val="32"/>
          <w:u w:val="none"/>
          <w:shd w:val="clear" w:color="auto" w:fill="FFFFFF"/>
        </w:rPr>
        <w:t>公务车保有量</w:t>
      </w:r>
      <w:r>
        <w:rPr>
          <w:rFonts w:hint="eastAsia" w:ascii="仿宋_GB2312" w:hAnsi="黑体" w:eastAsia="仿宋_GB2312" w:cs="仿宋_GB2312"/>
          <w:sz w:val="32"/>
          <w:szCs w:val="32"/>
          <w:u w:val="none"/>
          <w:lang w:val="en-US" w:eastAsia="zh-CN"/>
        </w:rPr>
        <w:t>10</w:t>
      </w:r>
      <w:r>
        <w:rPr>
          <w:rFonts w:hint="eastAsia" w:ascii="仿宋_GB2312" w:hAnsi="黑体" w:eastAsia="仿宋_GB2312" w:cs="仿宋_GB2312"/>
          <w:sz w:val="32"/>
          <w:szCs w:val="32"/>
          <w:u w:val="none"/>
        </w:rPr>
        <w:t>辆，计划购置</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辆</w:t>
      </w:r>
      <w:r>
        <w:rPr>
          <w:rFonts w:hint="eastAsia" w:ascii="Times New Roman" w:hAnsi="Times New Roman" w:eastAsia="仿宋_GB2312" w:cs="Times New Roman"/>
          <w:sz w:val="32"/>
          <w:u w:val="none"/>
          <w:shd w:val="clear" w:color="auto" w:fill="FFFFFF"/>
          <w:lang w:eastAsia="zh-CN"/>
        </w:rPr>
        <w:t>。</w:t>
      </w:r>
      <w:r>
        <w:rPr>
          <w:rFonts w:ascii="仿宋_GB2312" w:hAnsi="黑体" w:eastAsia="仿宋_GB2312" w:cs="Times New Roman"/>
          <w:sz w:val="32"/>
          <w:szCs w:val="32"/>
          <w:u w:val="none"/>
        </w:rPr>
        <w:t>公务接待费</w:t>
      </w:r>
      <w:r>
        <w:rPr>
          <w:rFonts w:hint="eastAsia" w:ascii="仿宋_GB2312" w:hAnsi="黑体" w:eastAsia="仿宋_GB2312" w:cs="仿宋_GB2312"/>
          <w:sz w:val="32"/>
          <w:szCs w:val="32"/>
          <w:u w:val="none"/>
          <w:lang w:val="en-US" w:eastAsia="zh-CN"/>
        </w:rPr>
        <w:t>3</w:t>
      </w:r>
      <w:r>
        <w:rPr>
          <w:rFonts w:ascii="Times New Roman" w:hAnsi="Times New Roman" w:eastAsia="仿宋_GB2312" w:cs="Times New Roman"/>
          <w:sz w:val="32"/>
          <w:u w:val="none"/>
          <w:shd w:val="clear" w:color="auto" w:fill="FFFFFF"/>
        </w:rPr>
        <w:t>万元，与</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年预算持平</w:t>
      </w:r>
      <w:r>
        <w:rPr>
          <w:rFonts w:hint="eastAsia" w:ascii="Times New Roman" w:hAnsi="Times New Roman" w:eastAsia="仿宋_GB2312" w:cs="Times New Roman"/>
          <w:sz w:val="32"/>
          <w:u w:val="none"/>
          <w:shd w:val="clear" w:color="auto" w:fill="FFFFFF"/>
        </w:rPr>
        <w:t>，</w:t>
      </w:r>
      <w:r>
        <w:rPr>
          <w:rFonts w:hint="eastAsia" w:ascii="Times New Roman" w:hAnsi="Times New Roman" w:eastAsia="仿宋_GB2312" w:cs="Times New Roman"/>
          <w:sz w:val="32"/>
          <w:lang w:val="en-US" w:eastAsia="zh-CN"/>
        </w:rPr>
        <w:t>接待主要</w:t>
      </w:r>
      <w:r>
        <w:rPr>
          <w:rFonts w:hint="eastAsia" w:ascii="Times New Roman" w:hAnsi="Times New Roman" w:eastAsia="仿宋_GB2312" w:cs="Times New Roman"/>
          <w:sz w:val="32"/>
        </w:rPr>
        <w:t>为紧跟海南自由贸易港建设新形势</w:t>
      </w:r>
      <w:r>
        <w:rPr>
          <w:rFonts w:hint="eastAsia" w:ascii="Times New Roman" w:hAnsi="Times New Roman" w:eastAsia="仿宋_GB2312" w:cs="Times New Roman"/>
          <w:sz w:val="32"/>
          <w:shd w:val="clear" w:color="auto" w:fill="FFFFFF"/>
        </w:rPr>
        <w:t>，加快构建与国家法律体系相配套、与国际惯例相接轨、与自由贸易港建设相适应的海事司法体系，增强海事</w:t>
      </w:r>
      <w:r>
        <w:rPr>
          <w:rFonts w:hint="eastAsia" w:ascii="Times New Roman" w:hAnsi="Times New Roman" w:eastAsia="仿宋_GB2312" w:cs="Times New Roman"/>
          <w:sz w:val="32"/>
          <w:shd w:val="clear" w:color="auto" w:fill="FFFFFF"/>
          <w:lang w:eastAsia="zh-CN"/>
        </w:rPr>
        <w:t>“</w:t>
      </w:r>
      <w:r>
        <w:rPr>
          <w:rFonts w:hint="eastAsia" w:ascii="Times New Roman" w:hAnsi="Times New Roman" w:eastAsia="仿宋_GB2312" w:cs="Times New Roman"/>
          <w:sz w:val="32"/>
          <w:shd w:val="clear" w:color="auto" w:fill="FFFFFF"/>
          <w:lang w:val="en-US" w:eastAsia="zh-CN"/>
        </w:rPr>
        <w:t>三合一”司法改革</w:t>
      </w:r>
      <w:r>
        <w:rPr>
          <w:rFonts w:hint="eastAsia" w:ascii="Times New Roman" w:hAnsi="Times New Roman" w:eastAsia="仿宋_GB2312" w:cs="Times New Roman"/>
          <w:sz w:val="32"/>
          <w:shd w:val="clear" w:color="auto" w:fill="FFFFFF"/>
        </w:rPr>
        <w:t>审执业务经验做法</w:t>
      </w:r>
      <w:r>
        <w:rPr>
          <w:rFonts w:hint="eastAsia" w:ascii="Times New Roman" w:hAnsi="Times New Roman" w:eastAsia="仿宋_GB2312" w:cs="Times New Roman"/>
          <w:sz w:val="32"/>
          <w:shd w:val="clear" w:color="auto" w:fill="FFFFFF"/>
          <w:lang w:val="en-US" w:eastAsia="zh-CN"/>
        </w:rPr>
        <w:t>等</w:t>
      </w:r>
      <w:r>
        <w:rPr>
          <w:rFonts w:hint="eastAsia" w:ascii="Times New Roman" w:hAnsi="Times New Roman" w:eastAsia="仿宋_GB2312" w:cs="Times New Roman"/>
          <w:sz w:val="32"/>
          <w:shd w:val="clear" w:color="auto" w:fill="FFFFFF"/>
        </w:rPr>
        <w:t>交流研讨。计划接待</w:t>
      </w:r>
      <w:r>
        <w:rPr>
          <w:rFonts w:hint="eastAsia" w:ascii="仿宋_GB2312" w:hAnsi="黑体" w:eastAsia="仿宋_GB2312" w:cs="仿宋_GB2312"/>
          <w:sz w:val="32"/>
          <w:szCs w:val="32"/>
          <w:lang w:val="en-US" w:eastAsia="zh-CN"/>
        </w:rPr>
        <w:t>15</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150</w:t>
      </w:r>
      <w:r>
        <w:rPr>
          <w:rFonts w:hint="eastAsia" w:ascii="仿宋_GB2312" w:hAnsi="黑体" w:eastAsia="仿宋_GB2312" w:cs="仿宋_GB2312"/>
          <w:sz w:val="32"/>
          <w:szCs w:val="32"/>
        </w:rPr>
        <w:t>人次</w:t>
      </w:r>
      <w:r>
        <w:rPr>
          <w:rFonts w:hint="eastAsia" w:ascii="Times New Roman" w:hAnsi="Times New Roman" w:eastAsia="仿宋_GB2312" w:cs="Times New Roman"/>
          <w:sz w:val="32"/>
          <w:shd w:val="clear" w:color="auto" w:fill="FFFFFF"/>
        </w:rPr>
        <w:t>。</w:t>
      </w:r>
    </w:p>
    <w:p>
      <w:pPr>
        <w:numPr>
          <w:ilvl w:val="0"/>
          <w:numId w:val="6"/>
        </w:numPr>
        <w:ind w:firstLine="0" w:firstLineChars="0"/>
        <w:rPr>
          <w:rFonts w:ascii="仿宋_GB2312" w:hAnsi="黑体" w:eastAsia="仿宋_GB2312" w:cs="Times New Roman"/>
          <w:sz w:val="32"/>
          <w:szCs w:val="32"/>
          <w:u w:val="none"/>
        </w:rPr>
      </w:pPr>
      <w:r>
        <w:rPr>
          <w:rFonts w:hint="eastAsia" w:ascii="仿宋_GB2312" w:hAnsi="黑体" w:eastAsia="仿宋_GB2312"/>
          <w:sz w:val="32"/>
          <w:szCs w:val="32"/>
          <w:u w:val="none"/>
        </w:rPr>
        <w:t>（二）</w:t>
      </w:r>
      <w:r>
        <w:rPr>
          <w:rFonts w:hint="eastAsia" w:ascii="仿宋_GB2312" w:hAnsi="黑体" w:eastAsia="仿宋_GB2312"/>
          <w:sz w:val="32"/>
          <w:szCs w:val="32"/>
          <w:u w:val="none"/>
          <w:lang w:eastAsia="zh-CN"/>
        </w:rPr>
        <w:t>海口海事法院</w:t>
      </w:r>
      <w:r>
        <w:rPr>
          <w:rFonts w:hint="eastAsia" w:ascii="仿宋_GB2312" w:hAnsi="黑体" w:eastAsia="仿宋_GB2312"/>
          <w:sz w:val="32"/>
          <w:szCs w:val="32"/>
          <w:u w:val="none"/>
          <w:lang w:val="en-US" w:eastAsia="zh-CN"/>
        </w:rPr>
        <w:t>2024</w:t>
      </w:r>
      <w:r>
        <w:rPr>
          <w:rFonts w:hint="eastAsia" w:ascii="仿宋_GB2312" w:hAnsi="黑体" w:eastAsia="仿宋_GB2312"/>
          <w:sz w:val="32"/>
          <w:szCs w:val="32"/>
          <w:u w:val="none"/>
        </w:rPr>
        <w:t>年政府性基金预算“三公”经费预算数为</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w:t>
      </w:r>
    </w:p>
    <w:p>
      <w:pPr>
        <w:rPr>
          <w:rFonts w:ascii="Times New Roman" w:hAnsi="Times New Roman" w:eastAsia="仿宋_GB2312" w:cs="Times New Roman"/>
          <w:sz w:val="32"/>
          <w:u w:val="none"/>
          <w:shd w:val="clear" w:color="auto" w:fill="FFFFFF"/>
        </w:rPr>
      </w:pPr>
      <w:r>
        <w:rPr>
          <w:rFonts w:ascii="Times New Roman" w:hAnsi="Times New Roman" w:eastAsia="仿宋_GB2312" w:cs="Times New Roman"/>
          <w:sz w:val="32"/>
          <w:u w:val="none"/>
          <w:shd w:val="clear" w:color="auto" w:fill="FFFFFF"/>
        </w:rPr>
        <w:t xml:space="preserve">    </w:t>
      </w:r>
      <w:r>
        <w:rPr>
          <w:rFonts w:hint="eastAsia" w:ascii="仿宋_GB2312" w:hAnsi="黑体" w:eastAsia="仿宋_GB2312"/>
          <w:sz w:val="32"/>
          <w:szCs w:val="32"/>
          <w:u w:val="none"/>
          <w:lang w:val="en-US" w:eastAsia="zh-CN"/>
        </w:rPr>
        <w:t>我院无政府性基金预算</w:t>
      </w:r>
      <w:r>
        <w:rPr>
          <w:rFonts w:hint="eastAsia" w:ascii="仿宋_GB2312" w:hAnsi="黑体" w:eastAsia="仿宋_GB2312"/>
          <w:sz w:val="32"/>
          <w:szCs w:val="32"/>
          <w:u w:val="none"/>
        </w:rPr>
        <w:t>“三公”</w:t>
      </w:r>
      <w:r>
        <w:rPr>
          <w:rFonts w:hint="eastAsia" w:ascii="仿宋_GB2312" w:hAnsi="黑体" w:eastAsia="仿宋_GB2312"/>
          <w:sz w:val="32"/>
          <w:szCs w:val="32"/>
          <w:u w:val="none"/>
          <w:lang w:val="en-US" w:eastAsia="zh-CN"/>
        </w:rPr>
        <w:t>经费支出。</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五、关于</w:t>
      </w:r>
      <w:r>
        <w:rPr>
          <w:rFonts w:hint="eastAsia" w:ascii="黑体" w:hAnsi="黑体" w:eastAsia="黑体" w:cs="Times New Roman"/>
          <w:sz w:val="32"/>
          <w:u w:val="none"/>
          <w:shd w:val="clear" w:color="auto" w:fill="FFFFFF"/>
          <w:lang w:eastAsia="zh-CN"/>
        </w:rPr>
        <w:t>海口海事法院</w:t>
      </w:r>
      <w:r>
        <w:rPr>
          <w:rFonts w:hint="eastAsia" w:ascii="黑体" w:hAnsi="黑体" w:eastAsia="黑体" w:cs="Times New Roman"/>
          <w:sz w:val="32"/>
          <w:u w:val="none"/>
          <w:shd w:val="clear" w:color="auto" w:fill="FFFFFF"/>
          <w:lang w:val="en-US" w:eastAsia="zh-CN"/>
        </w:rPr>
        <w:t>2024</w:t>
      </w:r>
      <w:r>
        <w:rPr>
          <w:rFonts w:hint="eastAsia" w:ascii="黑体" w:hAnsi="黑体" w:eastAsia="黑体" w:cs="Times New Roman"/>
          <w:sz w:val="32"/>
          <w:u w:val="none"/>
          <w:shd w:val="clear" w:color="auto" w:fill="FFFFFF"/>
        </w:rPr>
        <w:t>年政府性基金预算当年拨款情况说明</w:t>
      </w:r>
    </w:p>
    <w:p>
      <w:pPr>
        <w:ind w:firstLine="640"/>
        <w:jc w:val="left"/>
        <w:rPr>
          <w:rFonts w:hint="eastAsia" w:ascii="楷体" w:hAnsi="楷体" w:eastAsia="楷体"/>
          <w:sz w:val="32"/>
          <w:szCs w:val="32"/>
          <w:u w:val="none"/>
        </w:rPr>
      </w:pPr>
      <w:r>
        <w:rPr>
          <w:rFonts w:hint="eastAsia" w:ascii="仿宋_GB2312" w:hAnsi="黑体" w:eastAsia="仿宋_GB2312"/>
          <w:sz w:val="32"/>
          <w:szCs w:val="32"/>
          <w:u w:val="none"/>
          <w:lang w:eastAsia="zh-CN"/>
        </w:rPr>
        <w:t>海口海事法院</w:t>
      </w:r>
      <w:r>
        <w:rPr>
          <w:rFonts w:hint="eastAsia" w:ascii="仿宋_GB2312" w:hAnsi="黑体" w:eastAsia="仿宋_GB2312"/>
          <w:sz w:val="32"/>
          <w:szCs w:val="32"/>
          <w:u w:val="none"/>
          <w:lang w:val="en-US" w:eastAsia="zh-CN"/>
        </w:rPr>
        <w:t>2024</w:t>
      </w:r>
      <w:r>
        <w:rPr>
          <w:rFonts w:hint="eastAsia" w:ascii="仿宋_GB2312" w:hAnsi="黑体" w:eastAsia="仿宋_GB2312"/>
          <w:sz w:val="32"/>
          <w:szCs w:val="32"/>
          <w:u w:val="none"/>
        </w:rPr>
        <w:t>年</w:t>
      </w:r>
      <w:r>
        <w:rPr>
          <w:rFonts w:hint="eastAsia" w:ascii="仿宋_GB2312" w:hAnsi="黑体" w:eastAsia="仿宋_GB2312"/>
          <w:sz w:val="32"/>
          <w:szCs w:val="32"/>
          <w:u w:val="none"/>
          <w:lang w:eastAsia="zh-CN"/>
        </w:rPr>
        <w:t>无政府性基金预算。</w:t>
      </w:r>
    </w:p>
    <w:p>
      <w:pPr>
        <w:ind w:firstLine="640"/>
        <w:jc w:val="left"/>
        <w:rPr>
          <w:rFonts w:ascii="楷体" w:hAnsi="楷体" w:eastAsia="楷体"/>
          <w:sz w:val="32"/>
          <w:szCs w:val="32"/>
          <w:u w:val="none"/>
        </w:rPr>
      </w:pPr>
      <w:r>
        <w:rPr>
          <w:rFonts w:hint="eastAsia" w:ascii="楷体" w:hAnsi="楷体" w:eastAsia="楷体"/>
          <w:sz w:val="32"/>
          <w:szCs w:val="32"/>
          <w:u w:val="none"/>
        </w:rPr>
        <w:t>（一）政府性基金预算当年规模变化情况</w:t>
      </w:r>
    </w:p>
    <w:p>
      <w:pPr>
        <w:ind w:firstLine="640"/>
        <w:jc w:val="left"/>
        <w:rPr>
          <w:rFonts w:hint="eastAsia" w:ascii="仿宋_GB2312" w:hAnsi="黑体" w:eastAsia="仿宋_GB2312"/>
          <w:sz w:val="32"/>
          <w:szCs w:val="32"/>
          <w:u w:val="none"/>
          <w:lang w:eastAsia="zh-CN"/>
        </w:rPr>
      </w:pPr>
      <w:r>
        <w:rPr>
          <w:rFonts w:hint="eastAsia" w:ascii="仿宋_GB2312" w:hAnsi="黑体" w:eastAsia="仿宋_GB2312"/>
          <w:sz w:val="32"/>
          <w:szCs w:val="32"/>
          <w:u w:val="none"/>
          <w:lang w:eastAsia="zh-CN"/>
        </w:rPr>
        <w:t>本部门无。</w:t>
      </w:r>
    </w:p>
    <w:p>
      <w:pPr>
        <w:ind w:firstLine="640"/>
        <w:jc w:val="left"/>
        <w:rPr>
          <w:rFonts w:ascii="楷体" w:hAnsi="楷体" w:eastAsia="楷体"/>
          <w:sz w:val="32"/>
          <w:szCs w:val="32"/>
          <w:u w:val="none"/>
        </w:rPr>
      </w:pPr>
      <w:r>
        <w:rPr>
          <w:rFonts w:hint="eastAsia" w:ascii="楷体" w:hAnsi="楷体" w:eastAsia="楷体"/>
          <w:sz w:val="32"/>
          <w:szCs w:val="32"/>
          <w:u w:val="none"/>
        </w:rPr>
        <w:t>（二）政府性基金预算当年拨款结构情况</w:t>
      </w:r>
    </w:p>
    <w:p>
      <w:pPr>
        <w:ind w:firstLine="640"/>
        <w:jc w:val="left"/>
        <w:rPr>
          <w:rFonts w:hint="eastAsia" w:ascii="仿宋_GB2312" w:hAnsi="黑体" w:eastAsia="仿宋_GB2312"/>
          <w:sz w:val="32"/>
          <w:szCs w:val="32"/>
          <w:u w:val="none"/>
          <w:lang w:eastAsia="zh-CN"/>
        </w:rPr>
      </w:pPr>
      <w:r>
        <w:rPr>
          <w:rFonts w:hint="eastAsia" w:ascii="仿宋_GB2312" w:hAnsi="黑体" w:eastAsia="仿宋_GB2312"/>
          <w:sz w:val="32"/>
          <w:szCs w:val="32"/>
          <w:u w:val="none"/>
          <w:lang w:eastAsia="zh-CN"/>
        </w:rPr>
        <w:t>本部门无。</w:t>
      </w:r>
    </w:p>
    <w:p>
      <w:pPr>
        <w:ind w:firstLine="640"/>
        <w:jc w:val="left"/>
        <w:rPr>
          <w:rFonts w:ascii="楷体" w:hAnsi="楷体" w:eastAsia="楷体"/>
          <w:sz w:val="32"/>
          <w:szCs w:val="32"/>
          <w:u w:val="none"/>
        </w:rPr>
      </w:pPr>
      <w:r>
        <w:rPr>
          <w:rFonts w:hint="eastAsia" w:ascii="楷体" w:hAnsi="楷体" w:eastAsia="楷体"/>
          <w:sz w:val="32"/>
          <w:szCs w:val="32"/>
          <w:u w:val="none"/>
        </w:rPr>
        <w:t>（三）政府性基金预算当年拨款具体使用情况</w:t>
      </w:r>
    </w:p>
    <w:p>
      <w:pPr>
        <w:ind w:firstLine="640"/>
        <w:jc w:val="left"/>
        <w:rPr>
          <w:rFonts w:hint="eastAsia" w:ascii="仿宋_GB2312" w:hAnsi="黑体" w:eastAsia="仿宋_GB2312"/>
          <w:sz w:val="32"/>
          <w:szCs w:val="32"/>
          <w:u w:val="none"/>
          <w:lang w:eastAsia="zh-CN"/>
        </w:rPr>
      </w:pPr>
      <w:r>
        <w:rPr>
          <w:rFonts w:hint="eastAsia" w:ascii="仿宋_GB2312" w:hAnsi="黑体" w:eastAsia="仿宋_GB2312"/>
          <w:sz w:val="32"/>
          <w:szCs w:val="32"/>
          <w:u w:val="none"/>
          <w:lang w:eastAsia="zh-CN"/>
        </w:rPr>
        <w:t>本部门无。</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六、关于</w:t>
      </w:r>
      <w:r>
        <w:rPr>
          <w:rFonts w:hint="eastAsia" w:ascii="黑体" w:hAnsi="黑体" w:eastAsia="黑体" w:cs="Times New Roman"/>
          <w:sz w:val="32"/>
          <w:u w:val="none"/>
          <w:shd w:val="clear" w:color="auto" w:fill="FFFFFF"/>
          <w:lang w:eastAsia="zh-CN"/>
        </w:rPr>
        <w:t>海口海事法院</w:t>
      </w:r>
      <w:r>
        <w:rPr>
          <w:rFonts w:hint="eastAsia" w:ascii="黑体" w:hAnsi="黑体" w:eastAsia="黑体" w:cs="Times New Roman"/>
          <w:sz w:val="32"/>
          <w:u w:val="none"/>
          <w:shd w:val="clear" w:color="auto" w:fill="FFFFFF"/>
          <w:lang w:val="en-US" w:eastAsia="zh-CN"/>
        </w:rPr>
        <w:t>2024</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收支预算情况的总体说明</w:t>
      </w:r>
    </w:p>
    <w:p>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rPr>
        <w:t>按照综合预算原则，</w:t>
      </w:r>
      <w:r>
        <w:rPr>
          <w:rFonts w:hint="eastAsia" w:ascii="仿宋_GB2312" w:hAnsi="黑体" w:eastAsia="仿宋_GB2312" w:cs="仿宋_GB2312"/>
          <w:sz w:val="32"/>
          <w:szCs w:val="32"/>
          <w:u w:val="none"/>
          <w:lang w:eastAsia="zh-CN"/>
        </w:rPr>
        <w:t>海口海事法院</w:t>
      </w:r>
      <w:r>
        <w:rPr>
          <w:rFonts w:hint="eastAsia" w:ascii="仿宋_GB2312" w:hAnsi="黑体" w:eastAsia="仿宋_GB2312" w:cs="仿宋_GB2312"/>
          <w:sz w:val="32"/>
          <w:szCs w:val="32"/>
          <w:u w:val="none"/>
        </w:rPr>
        <w:t>所有收入和支出均纳入部门预算管理。收入包括：</w:t>
      </w:r>
      <w:r>
        <w:rPr>
          <w:rFonts w:hint="eastAsia" w:ascii="仿宋_GB2312" w:hAnsi="黑体" w:eastAsia="仿宋_GB2312" w:cs="仿宋_GB2312"/>
          <w:sz w:val="32"/>
          <w:szCs w:val="32"/>
        </w:rPr>
        <w:t>一般公共预算收入和上年结转</w:t>
      </w:r>
      <w:r>
        <w:rPr>
          <w:rFonts w:hint="eastAsia" w:ascii="仿宋_GB2312" w:hAnsi="黑体" w:eastAsia="仿宋_GB2312"/>
          <w:sz w:val="32"/>
          <w:szCs w:val="32"/>
          <w:u w:val="none"/>
        </w:rPr>
        <w:t>；支出包括：</w:t>
      </w:r>
      <w:r>
        <w:rPr>
          <w:rFonts w:hint="eastAsia" w:ascii="仿宋_GB2312" w:hAnsi="黑体" w:eastAsia="仿宋_GB2312"/>
          <w:sz w:val="32"/>
          <w:szCs w:val="32"/>
        </w:rPr>
        <w:t>公共安全支出、社会保障和就业支出、卫生健康支出、住房保障支出。</w:t>
      </w:r>
      <w:r>
        <w:rPr>
          <w:rFonts w:hint="eastAsia" w:ascii="仿宋_GB2312" w:hAnsi="黑体" w:eastAsia="仿宋_GB2312"/>
          <w:sz w:val="32"/>
          <w:szCs w:val="32"/>
          <w:u w:val="none"/>
          <w:lang w:eastAsia="zh-CN"/>
        </w:rPr>
        <w:t>海口海事法院</w:t>
      </w:r>
      <w:r>
        <w:rPr>
          <w:rFonts w:hint="eastAsia" w:ascii="仿宋_GB2312" w:hAnsi="黑体" w:eastAsia="仿宋_GB2312"/>
          <w:sz w:val="32"/>
          <w:szCs w:val="32"/>
          <w:u w:val="none"/>
          <w:lang w:val="en-US" w:eastAsia="zh-CN"/>
        </w:rPr>
        <w:t>2024</w:t>
      </w:r>
      <w:r>
        <w:rPr>
          <w:rFonts w:hint="eastAsia" w:ascii="仿宋_GB2312" w:hAnsi="黑体" w:eastAsia="仿宋_GB2312"/>
          <w:sz w:val="32"/>
          <w:szCs w:val="32"/>
          <w:u w:val="none"/>
        </w:rPr>
        <w:t>年收支总预算</w:t>
      </w:r>
      <w:r>
        <w:rPr>
          <w:rFonts w:hint="eastAsia" w:ascii="仿宋_GB2312" w:hAnsi="黑体" w:eastAsia="仿宋_GB2312" w:cs="仿宋_GB2312"/>
          <w:sz w:val="32"/>
          <w:szCs w:val="32"/>
          <w:u w:val="none"/>
          <w:lang w:val="en-US" w:eastAsia="zh-CN"/>
        </w:rPr>
        <w:t>4615.7</w:t>
      </w:r>
      <w:r>
        <w:rPr>
          <w:rFonts w:hint="eastAsia" w:ascii="仿宋_GB2312" w:hAnsi="黑体" w:eastAsia="仿宋_GB2312"/>
          <w:sz w:val="32"/>
          <w:szCs w:val="32"/>
          <w:u w:val="none"/>
        </w:rPr>
        <w:t>万元。</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七、关于</w:t>
      </w:r>
      <w:r>
        <w:rPr>
          <w:rFonts w:hint="eastAsia" w:ascii="黑体" w:hAnsi="黑体" w:eastAsia="黑体" w:cs="Times New Roman"/>
          <w:sz w:val="32"/>
          <w:u w:val="none"/>
          <w:shd w:val="clear" w:color="auto" w:fill="FFFFFF"/>
          <w:lang w:eastAsia="zh-CN"/>
        </w:rPr>
        <w:t>海口海事法院</w:t>
      </w:r>
      <w:r>
        <w:rPr>
          <w:rFonts w:hint="eastAsia" w:ascii="黑体" w:hAnsi="黑体" w:eastAsia="黑体" w:cs="Times New Roman"/>
          <w:sz w:val="32"/>
          <w:u w:val="none"/>
          <w:shd w:val="clear" w:color="auto" w:fill="FFFFFF"/>
          <w:lang w:val="en-US" w:eastAsia="zh-CN"/>
        </w:rPr>
        <w:t>2024</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收入预算情况说明</w:t>
      </w:r>
    </w:p>
    <w:p>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lang w:eastAsia="zh-CN"/>
        </w:rPr>
        <w:t>海口海事法院</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年收入预算</w:t>
      </w:r>
      <w:r>
        <w:rPr>
          <w:rFonts w:hint="eastAsia" w:ascii="仿宋_GB2312" w:hAnsi="黑体" w:eastAsia="仿宋_GB2312" w:cs="仿宋_GB2312"/>
          <w:sz w:val="32"/>
          <w:szCs w:val="32"/>
          <w:u w:val="none"/>
          <w:lang w:val="en-US" w:eastAsia="zh-CN"/>
        </w:rPr>
        <w:t>4615.7</w:t>
      </w:r>
      <w:r>
        <w:rPr>
          <w:rFonts w:hint="eastAsia" w:ascii="仿宋_GB2312" w:hAnsi="黑体" w:eastAsia="仿宋_GB2312"/>
          <w:sz w:val="32"/>
          <w:szCs w:val="32"/>
          <w:u w:val="none"/>
        </w:rPr>
        <w:t>万元，其中：上年结转</w:t>
      </w:r>
      <w:r>
        <w:rPr>
          <w:rFonts w:hint="eastAsia" w:ascii="仿宋_GB2312" w:hAnsi="黑体" w:eastAsia="仿宋_GB2312" w:cs="仿宋_GB2312"/>
          <w:sz w:val="32"/>
          <w:szCs w:val="32"/>
          <w:u w:val="none"/>
          <w:lang w:val="en-US" w:eastAsia="zh-CN"/>
        </w:rPr>
        <w:t>261.38</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5.66</w:t>
      </w:r>
      <w:r>
        <w:rPr>
          <w:rFonts w:hint="eastAsia" w:ascii="仿宋_GB2312" w:hAnsi="黑体" w:eastAsia="仿宋_GB2312"/>
          <w:sz w:val="32"/>
          <w:szCs w:val="32"/>
          <w:u w:val="none"/>
        </w:rPr>
        <w:t>%；经费拨款收入</w:t>
      </w:r>
      <w:r>
        <w:rPr>
          <w:rFonts w:hint="eastAsia" w:ascii="仿宋_GB2312" w:hAnsi="黑体" w:eastAsia="仿宋_GB2312" w:cs="仿宋_GB2312"/>
          <w:sz w:val="32"/>
          <w:szCs w:val="32"/>
          <w:u w:val="none"/>
          <w:lang w:val="en-US" w:eastAsia="zh-CN"/>
        </w:rPr>
        <w:t>4354.33</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94.34</w:t>
      </w:r>
      <w:r>
        <w:rPr>
          <w:rFonts w:hint="eastAsia" w:ascii="仿宋_GB2312" w:hAnsi="黑体" w:eastAsia="仿宋_GB2312"/>
          <w:sz w:val="32"/>
          <w:szCs w:val="32"/>
          <w:u w:val="none"/>
        </w:rPr>
        <w:t>%；政府性基金收入</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万元；专项收入</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rPr>
        <w:t>减少</w:t>
      </w:r>
      <w:r>
        <w:rPr>
          <w:rFonts w:hint="eastAsia" w:ascii="仿宋_GB2312" w:hAnsi="黑体" w:eastAsia="仿宋_GB2312" w:cs="仿宋_GB2312"/>
          <w:sz w:val="32"/>
          <w:szCs w:val="32"/>
          <w:u w:val="none"/>
          <w:lang w:val="en-US" w:eastAsia="zh-CN"/>
        </w:rPr>
        <w:t>576.67</w:t>
      </w:r>
      <w:r>
        <w:rPr>
          <w:rFonts w:hint="eastAsia" w:ascii="仿宋_GB2312" w:hAnsi="黑体" w:eastAsia="仿宋_GB2312"/>
          <w:sz w:val="32"/>
          <w:szCs w:val="32"/>
          <w:u w:val="none"/>
        </w:rPr>
        <w:t>万元，主要</w:t>
      </w:r>
      <w:r>
        <w:rPr>
          <w:rFonts w:hint="eastAsia" w:ascii="仿宋_GB2312" w:hAnsi="黑体" w:eastAsia="仿宋_GB2312"/>
          <w:sz w:val="32"/>
          <w:szCs w:val="32"/>
          <w:u w:val="none"/>
          <w:lang w:eastAsia="zh-CN"/>
        </w:rPr>
        <w:t>原因一</w:t>
      </w:r>
      <w:r>
        <w:rPr>
          <w:rFonts w:hint="eastAsia" w:ascii="仿宋_GB2312" w:hAnsi="黑体" w:eastAsia="仿宋_GB2312"/>
          <w:sz w:val="32"/>
          <w:szCs w:val="32"/>
          <w:u w:val="none"/>
        </w:rPr>
        <w:t>是</w:t>
      </w:r>
      <w:r>
        <w:rPr>
          <w:rFonts w:hint="eastAsia" w:ascii="仿宋_GB2312" w:hAnsi="黑体" w:eastAsia="仿宋_GB2312"/>
          <w:sz w:val="32"/>
          <w:szCs w:val="32"/>
          <w:u w:val="none"/>
          <w:lang w:val="en-US" w:eastAsia="zh-CN"/>
        </w:rPr>
        <w:t>2023年开始</w:t>
      </w:r>
      <w:r>
        <w:rPr>
          <w:rFonts w:hint="eastAsia" w:ascii="仿宋_GB2312" w:hAnsi="黑体" w:eastAsia="仿宋_GB2312"/>
          <w:sz w:val="32"/>
          <w:szCs w:val="32"/>
          <w:u w:val="none"/>
          <w:lang w:eastAsia="zh-CN"/>
        </w:rPr>
        <w:t>职业年金纪实缴费，</w:t>
      </w:r>
      <w:r>
        <w:rPr>
          <w:rFonts w:hint="eastAsia" w:ascii="仿宋_GB2312" w:hAnsi="黑体" w:eastAsia="仿宋_GB2312"/>
          <w:sz w:val="32"/>
          <w:szCs w:val="32"/>
          <w:u w:val="none"/>
          <w:lang w:val="en-US" w:eastAsia="zh-CN"/>
        </w:rPr>
        <w:t>2023年职业年金预算包含2014-2018年、2023年在职及退休人员单位部分应纪实职业年金，二是2023年有博鳌、八所和三亚法庭大楼信息一体化建设项目，2024年无此项目，三是2024年三个法庭家具款较2023年有所降低。四是2024年上年结转较2023年上年结转多了207万，主要是2023年智慧法庭升级改造项目结转到2024年使用。</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八、关于</w:t>
      </w:r>
      <w:r>
        <w:rPr>
          <w:rFonts w:hint="eastAsia" w:ascii="黑体" w:hAnsi="黑体" w:eastAsia="黑体" w:cs="Times New Roman"/>
          <w:sz w:val="32"/>
          <w:u w:val="none"/>
          <w:shd w:val="clear" w:color="auto" w:fill="FFFFFF"/>
          <w:lang w:eastAsia="zh-CN"/>
        </w:rPr>
        <w:t>海口海事法院</w:t>
      </w:r>
      <w:r>
        <w:rPr>
          <w:rFonts w:hint="eastAsia" w:ascii="黑体" w:hAnsi="黑体" w:eastAsia="黑体" w:cs="Times New Roman"/>
          <w:sz w:val="32"/>
          <w:u w:val="none"/>
          <w:shd w:val="clear" w:color="auto" w:fill="FFFFFF"/>
          <w:lang w:val="en-US" w:eastAsia="zh-CN"/>
        </w:rPr>
        <w:t>2024</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支出预算情况说明</w:t>
      </w:r>
    </w:p>
    <w:p>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lang w:eastAsia="zh-CN"/>
        </w:rPr>
        <w:t>海口海事法院</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年支出预算</w:t>
      </w:r>
      <w:r>
        <w:rPr>
          <w:rFonts w:hint="eastAsia" w:ascii="仿宋_GB2312" w:hAnsi="黑体" w:eastAsia="仿宋_GB2312" w:cs="仿宋_GB2312"/>
          <w:sz w:val="32"/>
          <w:szCs w:val="32"/>
          <w:u w:val="none"/>
          <w:lang w:val="en-US" w:eastAsia="zh-CN"/>
        </w:rPr>
        <w:t>4615.7</w:t>
      </w:r>
      <w:r>
        <w:rPr>
          <w:rFonts w:hint="eastAsia" w:ascii="仿宋_GB2312" w:hAnsi="黑体" w:eastAsia="仿宋_GB2312"/>
          <w:sz w:val="32"/>
          <w:szCs w:val="32"/>
          <w:u w:val="none"/>
        </w:rPr>
        <w:t>万元，其中：基本支出</w:t>
      </w:r>
      <w:r>
        <w:rPr>
          <w:rFonts w:hint="eastAsia" w:ascii="仿宋_GB2312" w:hAnsi="黑体" w:eastAsia="仿宋_GB2312" w:cs="仿宋_GB2312"/>
          <w:sz w:val="32"/>
          <w:szCs w:val="32"/>
          <w:u w:val="none"/>
          <w:lang w:val="en-US" w:eastAsia="zh-CN"/>
        </w:rPr>
        <w:t>3227.52</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69.94</w:t>
      </w:r>
      <w:r>
        <w:rPr>
          <w:rFonts w:hint="eastAsia" w:ascii="仿宋_GB2312" w:hAnsi="黑体" w:eastAsia="仿宋_GB2312"/>
          <w:sz w:val="32"/>
          <w:szCs w:val="32"/>
          <w:u w:val="none"/>
        </w:rPr>
        <w:t>%；项目支出</w:t>
      </w:r>
      <w:r>
        <w:rPr>
          <w:rFonts w:hint="eastAsia" w:ascii="仿宋_GB2312" w:hAnsi="黑体" w:eastAsia="仿宋_GB2312" w:cs="仿宋_GB2312"/>
          <w:sz w:val="32"/>
          <w:szCs w:val="32"/>
          <w:u w:val="none"/>
          <w:lang w:val="en-US" w:eastAsia="zh-CN"/>
        </w:rPr>
        <w:t>1388.19</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30.06</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减少</w:t>
      </w:r>
      <w:r>
        <w:rPr>
          <w:rFonts w:hint="eastAsia" w:ascii="仿宋_GB2312" w:hAnsi="黑体" w:eastAsia="仿宋_GB2312" w:cs="仿宋_GB2312"/>
          <w:sz w:val="32"/>
          <w:szCs w:val="32"/>
          <w:u w:val="none"/>
          <w:lang w:val="en-US" w:eastAsia="zh-CN"/>
        </w:rPr>
        <w:t>576.67</w:t>
      </w:r>
      <w:r>
        <w:rPr>
          <w:rFonts w:hint="eastAsia" w:ascii="仿宋_GB2312" w:hAnsi="黑体" w:eastAsia="仿宋_GB2312"/>
          <w:sz w:val="32"/>
          <w:szCs w:val="32"/>
          <w:u w:val="none"/>
        </w:rPr>
        <w:t>万元，主要是</w:t>
      </w:r>
      <w:r>
        <w:rPr>
          <w:rFonts w:hint="eastAsia" w:ascii="仿宋_GB2312" w:hAnsi="黑体" w:eastAsia="仿宋_GB2312"/>
          <w:sz w:val="32"/>
          <w:szCs w:val="32"/>
        </w:rPr>
        <w:t>在收支平衡情况下，</w:t>
      </w:r>
      <w:r>
        <w:rPr>
          <w:rFonts w:hint="eastAsia" w:ascii="仿宋_GB2312" w:hAnsi="黑体" w:eastAsia="仿宋_GB2312"/>
          <w:sz w:val="32"/>
          <w:szCs w:val="32"/>
          <w:u w:val="none"/>
          <w:lang w:val="en-US" w:eastAsia="zh-CN"/>
        </w:rPr>
        <w:t>2023年开始</w:t>
      </w:r>
      <w:r>
        <w:rPr>
          <w:rFonts w:hint="eastAsia" w:ascii="仿宋_GB2312" w:hAnsi="黑体" w:eastAsia="仿宋_GB2312"/>
          <w:sz w:val="32"/>
          <w:szCs w:val="32"/>
          <w:u w:val="none"/>
          <w:lang w:eastAsia="zh-CN"/>
        </w:rPr>
        <w:t>职业年金纪实缴费，</w:t>
      </w:r>
      <w:r>
        <w:rPr>
          <w:rFonts w:hint="eastAsia" w:ascii="仿宋_GB2312" w:hAnsi="黑体" w:eastAsia="仿宋_GB2312"/>
          <w:sz w:val="32"/>
          <w:szCs w:val="32"/>
          <w:u w:val="none"/>
          <w:lang w:val="en-US" w:eastAsia="zh-CN"/>
        </w:rPr>
        <w:t>2023年职业年金预算包含2014-2018年、2023年在职及退休人员单位部分应纪实职业年金，其次是2023年有博鳌、八所和三亚法庭大楼信息一体化建设项目，2024年无此项目，另一个原因是2024年三个法庭家具款较2023年有所降低。最后是因为2024年上年结转较2023年上年结转多了207万，主要是2023年智慧法庭升级改造项目结转到2024年使用</w:t>
      </w:r>
      <w:r>
        <w:rPr>
          <w:rFonts w:hint="eastAsia" w:ascii="仿宋_GB2312" w:hAnsi="黑体" w:eastAsia="仿宋_GB2312"/>
          <w:sz w:val="32"/>
          <w:szCs w:val="32"/>
          <w:u w:val="none"/>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九、其他重要事项的情况说明</w:t>
      </w:r>
    </w:p>
    <w:p>
      <w:pPr>
        <w:ind w:firstLine="640" w:firstLineChars="200"/>
        <w:rPr>
          <w:rFonts w:ascii="楷体" w:hAnsi="楷体" w:eastAsia="楷体"/>
          <w:sz w:val="32"/>
          <w:szCs w:val="32"/>
          <w:u w:val="none"/>
        </w:rPr>
      </w:pPr>
      <w:r>
        <w:rPr>
          <w:rFonts w:hint="eastAsia" w:ascii="楷体" w:hAnsi="楷体" w:eastAsia="楷体"/>
          <w:sz w:val="32"/>
          <w:szCs w:val="32"/>
          <w:u w:val="none"/>
        </w:rPr>
        <w:t>（一）机关运行经费</w:t>
      </w:r>
    </w:p>
    <w:p>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w:t>
      </w:r>
      <w:r>
        <w:rPr>
          <w:rFonts w:hint="eastAsia" w:ascii="仿宋_GB2312" w:hAnsi="黑体" w:eastAsia="仿宋_GB2312" w:cs="仿宋_GB2312"/>
          <w:sz w:val="32"/>
          <w:szCs w:val="32"/>
          <w:u w:val="none"/>
          <w:lang w:eastAsia="zh-CN"/>
        </w:rPr>
        <w:t>海口海事法院</w:t>
      </w:r>
      <w:r>
        <w:rPr>
          <w:rFonts w:hint="eastAsia" w:ascii="仿宋_GB2312" w:hAnsi="黑体" w:eastAsia="仿宋_GB2312" w:cs="仿宋_GB2312"/>
          <w:sz w:val="32"/>
          <w:szCs w:val="32"/>
          <w:u w:val="none"/>
        </w:rPr>
        <w:t>的机关运行经费预算</w:t>
      </w:r>
      <w:r>
        <w:rPr>
          <w:rFonts w:hint="eastAsia" w:ascii="仿宋_GB2312" w:hAnsi="黑体" w:eastAsia="仿宋_GB2312" w:cs="仿宋_GB2312"/>
          <w:sz w:val="32"/>
          <w:szCs w:val="32"/>
          <w:u w:val="none"/>
          <w:lang w:val="en-US" w:eastAsia="zh-CN"/>
        </w:rPr>
        <w:t>794.08</w:t>
      </w:r>
      <w:r>
        <w:rPr>
          <w:rFonts w:hint="eastAsia" w:ascii="仿宋_GB2312" w:hAnsi="黑体" w:eastAsia="仿宋_GB2312"/>
          <w:sz w:val="32"/>
          <w:szCs w:val="32"/>
          <w:u w:val="none"/>
        </w:rPr>
        <w:t>万元。</w:t>
      </w:r>
    </w:p>
    <w:p>
      <w:pPr>
        <w:ind w:firstLine="640" w:firstLineChars="200"/>
        <w:rPr>
          <w:rFonts w:ascii="楷体" w:hAnsi="楷体" w:eastAsia="楷体"/>
          <w:sz w:val="32"/>
          <w:szCs w:val="32"/>
          <w:u w:val="none"/>
        </w:rPr>
      </w:pPr>
      <w:r>
        <w:rPr>
          <w:rFonts w:hint="eastAsia" w:ascii="楷体" w:hAnsi="楷体" w:eastAsia="楷体"/>
          <w:sz w:val="32"/>
          <w:szCs w:val="32"/>
          <w:u w:val="none"/>
        </w:rPr>
        <w:t>（二）政府采购情况</w:t>
      </w:r>
    </w:p>
    <w:p>
      <w:pPr>
        <w:ind w:firstLine="640"/>
        <w:rPr>
          <w:rFonts w:ascii="仿宋_GB2312" w:hAnsi="黑体" w:eastAsia="仿宋_GB2312"/>
          <w:sz w:val="32"/>
          <w:szCs w:val="32"/>
          <w:u w:val="none"/>
        </w:rPr>
      </w:pP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w:t>
      </w:r>
      <w:r>
        <w:rPr>
          <w:rFonts w:hint="eastAsia" w:ascii="仿宋_GB2312" w:hAnsi="黑体" w:eastAsia="仿宋_GB2312" w:cs="仿宋_GB2312"/>
          <w:sz w:val="32"/>
          <w:szCs w:val="32"/>
          <w:u w:val="none"/>
          <w:lang w:eastAsia="zh-CN"/>
        </w:rPr>
        <w:t>海口海事法院</w:t>
      </w:r>
      <w:r>
        <w:rPr>
          <w:rFonts w:hint="eastAsia" w:ascii="仿宋_GB2312" w:hAnsi="黑体" w:eastAsia="仿宋_GB2312" w:cs="仿宋_GB2312"/>
          <w:sz w:val="32"/>
          <w:szCs w:val="32"/>
          <w:u w:val="none"/>
        </w:rPr>
        <w:t>政府采购预算总额</w:t>
      </w:r>
      <w:r>
        <w:rPr>
          <w:rFonts w:hint="eastAsia" w:ascii="仿宋_GB2312" w:hAnsi="黑体" w:eastAsia="仿宋_GB2312" w:cs="仿宋_GB2312"/>
          <w:sz w:val="32"/>
          <w:szCs w:val="32"/>
          <w:u w:val="none"/>
          <w:lang w:val="en-US" w:eastAsia="zh-CN"/>
        </w:rPr>
        <w:t>152.48</w:t>
      </w:r>
      <w:r>
        <w:rPr>
          <w:rFonts w:hint="eastAsia" w:ascii="仿宋_GB2312" w:hAnsi="黑体" w:eastAsia="仿宋_GB2312"/>
          <w:sz w:val="32"/>
          <w:szCs w:val="32"/>
          <w:u w:val="none"/>
        </w:rPr>
        <w:t>万元，其中：政府采购货物预算</w:t>
      </w:r>
      <w:r>
        <w:rPr>
          <w:rFonts w:hint="eastAsia" w:ascii="仿宋_GB2312" w:hAnsi="黑体" w:eastAsia="仿宋_GB2312" w:cs="仿宋_GB2312"/>
          <w:sz w:val="32"/>
          <w:szCs w:val="32"/>
          <w:u w:val="none"/>
          <w:lang w:val="en-US" w:eastAsia="zh-CN"/>
        </w:rPr>
        <w:t>152.48</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政府采购工程预算</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万元，政府采购服务预算</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p>
    <w:p>
      <w:pPr>
        <w:ind w:firstLine="640" w:firstLineChars="200"/>
        <w:rPr>
          <w:rFonts w:ascii="楷体" w:hAnsi="楷体" w:eastAsia="楷体"/>
          <w:sz w:val="32"/>
          <w:szCs w:val="32"/>
          <w:u w:val="none"/>
        </w:rPr>
      </w:pPr>
      <w:r>
        <w:rPr>
          <w:rFonts w:hint="eastAsia" w:ascii="楷体" w:hAnsi="楷体" w:eastAsia="楷体"/>
          <w:sz w:val="32"/>
          <w:szCs w:val="32"/>
          <w:u w:val="none"/>
        </w:rPr>
        <w:t>（三）国有资产占有使用情况</w:t>
      </w:r>
    </w:p>
    <w:p>
      <w:pPr>
        <w:ind w:firstLine="640" w:firstLineChars="200"/>
        <w:rPr>
          <w:rFonts w:ascii="仿宋_GB2312" w:hAnsi="黑体" w:eastAsia="仿宋_GB2312" w:cs="仿宋_GB2312"/>
          <w:sz w:val="32"/>
          <w:szCs w:val="32"/>
          <w:u w:val="none"/>
        </w:rPr>
      </w:pPr>
      <w:r>
        <w:rPr>
          <w:rFonts w:hint="eastAsia" w:ascii="仿宋_GB2312" w:hAnsi="黑体" w:eastAsia="仿宋_GB2312" w:cs="仿宋_GB2312"/>
          <w:sz w:val="32"/>
          <w:szCs w:val="32"/>
          <w:u w:val="none"/>
        </w:rPr>
        <w:t>截至</w:t>
      </w:r>
      <w:r>
        <w:rPr>
          <w:rFonts w:hint="eastAsia" w:ascii="仿宋_GB2312" w:hAnsi="黑体" w:eastAsia="仿宋_GB2312" w:cs="仿宋_GB2312"/>
          <w:sz w:val="32"/>
          <w:szCs w:val="32"/>
          <w:u w:val="none"/>
          <w:lang w:val="en-US" w:eastAsia="zh-CN"/>
        </w:rPr>
        <w:t>2023</w:t>
      </w:r>
      <w:r>
        <w:rPr>
          <w:rFonts w:hint="eastAsia" w:ascii="仿宋_GB2312" w:hAnsi="黑体" w:eastAsia="仿宋_GB2312"/>
          <w:sz w:val="32"/>
          <w:szCs w:val="32"/>
          <w:u w:val="none"/>
        </w:rPr>
        <w:t>年12月31日，</w:t>
      </w:r>
      <w:r>
        <w:rPr>
          <w:rFonts w:hint="eastAsia" w:ascii="仿宋_GB2312" w:hAnsi="黑体" w:eastAsia="仿宋_GB2312" w:cs="仿宋_GB2312"/>
          <w:sz w:val="32"/>
          <w:szCs w:val="32"/>
          <w:u w:val="none"/>
          <w:lang w:eastAsia="zh-CN"/>
        </w:rPr>
        <w:t>海口海事法院</w:t>
      </w:r>
      <w:r>
        <w:rPr>
          <w:rFonts w:hint="eastAsia" w:ascii="仿宋_GB2312" w:hAnsi="黑体" w:eastAsia="仿宋_GB2312" w:cs="仿宋_GB2312"/>
          <w:sz w:val="32"/>
          <w:szCs w:val="32"/>
          <w:u w:val="none"/>
        </w:rPr>
        <w:t>本级共有车辆</w:t>
      </w:r>
      <w:r>
        <w:rPr>
          <w:rFonts w:hint="eastAsia" w:ascii="仿宋_GB2312" w:hAnsi="黑体" w:eastAsia="仿宋_GB2312" w:cs="仿宋_GB2312"/>
          <w:sz w:val="32"/>
          <w:szCs w:val="32"/>
          <w:u w:val="none"/>
          <w:lang w:val="en-US" w:eastAsia="zh-CN"/>
        </w:rPr>
        <w:t>10</w:t>
      </w:r>
      <w:r>
        <w:rPr>
          <w:rFonts w:hint="eastAsia" w:ascii="仿宋_GB2312" w:hAnsi="黑体" w:eastAsia="仿宋_GB2312" w:cs="仿宋_GB2312"/>
          <w:sz w:val="32"/>
          <w:szCs w:val="32"/>
          <w:u w:val="none"/>
        </w:rPr>
        <w:t>辆，其中，领导干部用车</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辆，机要通信应急用车</w:t>
      </w:r>
      <w:r>
        <w:rPr>
          <w:rFonts w:hint="eastAsia" w:ascii="仿宋_GB2312" w:hAnsi="黑体" w:eastAsia="仿宋_GB2312" w:cs="仿宋_GB2312"/>
          <w:sz w:val="32"/>
          <w:szCs w:val="32"/>
          <w:u w:val="none"/>
          <w:lang w:val="en-US" w:eastAsia="zh-CN"/>
        </w:rPr>
        <w:t>1</w:t>
      </w:r>
      <w:r>
        <w:rPr>
          <w:rFonts w:hint="eastAsia" w:ascii="仿宋_GB2312" w:hAnsi="黑体" w:eastAsia="仿宋_GB2312" w:cs="仿宋_GB2312"/>
          <w:sz w:val="32"/>
          <w:szCs w:val="32"/>
          <w:u w:val="none"/>
        </w:rPr>
        <w:t>辆、一般执法执勤用车</w:t>
      </w:r>
      <w:r>
        <w:rPr>
          <w:rFonts w:hint="eastAsia" w:ascii="仿宋_GB2312" w:hAnsi="黑体" w:eastAsia="仿宋_GB2312" w:cs="仿宋_GB2312"/>
          <w:sz w:val="32"/>
          <w:szCs w:val="32"/>
          <w:u w:val="none"/>
          <w:lang w:val="en-US" w:eastAsia="zh-CN"/>
        </w:rPr>
        <w:t>6</w:t>
      </w:r>
      <w:r>
        <w:rPr>
          <w:rFonts w:hint="eastAsia" w:ascii="仿宋_GB2312" w:hAnsi="黑体" w:eastAsia="仿宋_GB2312" w:cs="仿宋_GB2312"/>
          <w:sz w:val="32"/>
          <w:szCs w:val="32"/>
          <w:u w:val="none"/>
        </w:rPr>
        <w:t>辆、特种专业技术用车</w:t>
      </w:r>
      <w:r>
        <w:rPr>
          <w:rFonts w:hint="eastAsia" w:ascii="仿宋_GB2312" w:hAnsi="黑体" w:eastAsia="仿宋_GB2312" w:cs="仿宋_GB2312"/>
          <w:sz w:val="32"/>
          <w:szCs w:val="32"/>
          <w:u w:val="none"/>
          <w:lang w:val="en-US" w:eastAsia="zh-CN"/>
        </w:rPr>
        <w:t>2</w:t>
      </w:r>
      <w:r>
        <w:rPr>
          <w:rFonts w:hint="eastAsia" w:ascii="仿宋_GB2312" w:hAnsi="黑体" w:eastAsia="仿宋_GB2312" w:cs="仿宋_GB2312"/>
          <w:sz w:val="32"/>
          <w:szCs w:val="32"/>
          <w:u w:val="none"/>
        </w:rPr>
        <w:t>辆、其他用车</w:t>
      </w:r>
      <w:r>
        <w:rPr>
          <w:rFonts w:hint="eastAsia" w:ascii="仿宋_GB2312" w:hAnsi="黑体" w:eastAsia="仿宋_GB2312" w:cs="仿宋_GB2312"/>
          <w:sz w:val="32"/>
          <w:szCs w:val="32"/>
          <w:u w:val="none"/>
          <w:lang w:val="en-US" w:eastAsia="zh-CN"/>
        </w:rPr>
        <w:t>1</w:t>
      </w:r>
      <w:r>
        <w:rPr>
          <w:rFonts w:hint="eastAsia" w:ascii="仿宋_GB2312" w:hAnsi="黑体" w:eastAsia="仿宋_GB2312" w:cs="仿宋_GB2312"/>
          <w:sz w:val="32"/>
          <w:szCs w:val="32"/>
          <w:u w:val="none"/>
        </w:rPr>
        <w:t>辆。单位价值100万元以上设备</w:t>
      </w:r>
      <w:r>
        <w:rPr>
          <w:rFonts w:hint="eastAsia" w:ascii="仿宋_GB2312" w:hAnsi="黑体" w:eastAsia="仿宋_GB2312" w:cs="仿宋_GB2312"/>
          <w:sz w:val="32"/>
          <w:szCs w:val="32"/>
          <w:u w:val="none"/>
          <w:lang w:val="en-US" w:eastAsia="zh-CN"/>
        </w:rPr>
        <w:t>2</w:t>
      </w:r>
      <w:r>
        <w:rPr>
          <w:rFonts w:hint="eastAsia" w:ascii="仿宋_GB2312" w:hAnsi="黑体" w:eastAsia="仿宋_GB2312" w:cs="仿宋_GB2312"/>
          <w:sz w:val="32"/>
          <w:szCs w:val="32"/>
          <w:u w:val="none"/>
        </w:rPr>
        <w:t>台（套）。</w:t>
      </w:r>
    </w:p>
    <w:p>
      <w:pPr>
        <w:widowControl/>
        <w:ind w:firstLine="640" w:firstLineChars="200"/>
        <w:jc w:val="left"/>
        <w:rPr>
          <w:rFonts w:ascii="楷体" w:hAnsi="楷体" w:eastAsia="楷体"/>
          <w:sz w:val="32"/>
          <w:szCs w:val="32"/>
          <w:u w:val="none"/>
        </w:rPr>
      </w:pPr>
      <w:r>
        <w:rPr>
          <w:rFonts w:hint="eastAsia" w:ascii="楷体" w:hAnsi="楷体" w:eastAsia="楷体"/>
          <w:sz w:val="32"/>
          <w:szCs w:val="32"/>
          <w:u w:val="none"/>
        </w:rPr>
        <w:t>（四）</w:t>
      </w:r>
      <w:r>
        <w:rPr>
          <w:rFonts w:hint="eastAsia" w:ascii="楷体" w:hAnsi="楷体" w:eastAsia="楷体" w:cs="黑体"/>
          <w:i w:val="0"/>
          <w:caps w:val="0"/>
          <w:spacing w:val="0"/>
          <w:kern w:val="2"/>
          <w:sz w:val="32"/>
          <w:szCs w:val="32"/>
          <w:lang w:val="en-US" w:eastAsia="zh-CN" w:bidi="ar"/>
        </w:rPr>
        <w:t>绩效目标设置及重点项目绩效目标说明</w:t>
      </w:r>
    </w:p>
    <w:p>
      <w:pPr>
        <w:ind w:firstLine="640" w:firstLineChars="200"/>
        <w:rPr>
          <w:rFonts w:hint="eastAsia" w:ascii="仿宋_GB2312" w:hAnsi="黑体" w:eastAsia="仿宋_GB2312"/>
          <w:sz w:val="32"/>
          <w:szCs w:val="32"/>
          <w:u w:val="none"/>
        </w:rPr>
      </w:pPr>
      <w:r>
        <w:rPr>
          <w:rFonts w:hint="eastAsia" w:ascii="仿宋_GB2312" w:hAnsi="黑体" w:eastAsia="仿宋_GB2312" w:cs="仿宋_GB2312"/>
          <w:sz w:val="32"/>
          <w:szCs w:val="32"/>
          <w:u w:val="none"/>
          <w:lang w:val="en-US" w:eastAsia="zh-CN"/>
        </w:rPr>
        <w:t>2023</w:t>
      </w:r>
      <w:r>
        <w:rPr>
          <w:rFonts w:hint="eastAsia" w:ascii="仿宋_GB2312" w:hAnsi="黑体" w:eastAsia="仿宋_GB2312"/>
          <w:sz w:val="32"/>
          <w:szCs w:val="32"/>
          <w:u w:val="none"/>
        </w:rPr>
        <w:t>年</w:t>
      </w:r>
      <w:r>
        <w:rPr>
          <w:rFonts w:hint="eastAsia" w:ascii="仿宋_GB2312" w:hAnsi="黑体" w:eastAsia="仿宋_GB2312" w:cs="仿宋_GB2312"/>
          <w:sz w:val="32"/>
          <w:szCs w:val="32"/>
          <w:u w:val="none"/>
          <w:lang w:eastAsia="zh-CN"/>
        </w:rPr>
        <w:t>海口海事法院</w:t>
      </w:r>
      <w:r>
        <w:rPr>
          <w:rFonts w:hint="eastAsia" w:ascii="仿宋_GB2312" w:hAnsi="黑体" w:eastAsia="仿宋_GB2312" w:cs="仿宋_GB2312"/>
          <w:sz w:val="32"/>
          <w:szCs w:val="32"/>
          <w:u w:val="none"/>
          <w:lang w:val="en-US" w:eastAsia="zh-CN"/>
        </w:rPr>
        <w:t>19</w:t>
      </w:r>
      <w:r>
        <w:rPr>
          <w:rFonts w:hint="eastAsia" w:ascii="仿宋_GB2312" w:hAnsi="黑体" w:eastAsia="仿宋_GB2312" w:cs="仿宋_GB2312"/>
          <w:sz w:val="32"/>
          <w:szCs w:val="32"/>
          <w:u w:val="none"/>
        </w:rPr>
        <w:t>个项目实行绩效目标管理，涉及一般公共预算</w:t>
      </w:r>
      <w:r>
        <w:rPr>
          <w:rFonts w:hint="eastAsia" w:ascii="仿宋_GB2312" w:hAnsi="黑体" w:eastAsia="仿宋_GB2312" w:cs="仿宋_GB2312"/>
          <w:sz w:val="32"/>
          <w:szCs w:val="32"/>
          <w:u w:val="none"/>
          <w:lang w:val="en-US" w:eastAsia="zh-CN"/>
        </w:rPr>
        <w:t>4354.34</w:t>
      </w:r>
      <w:r>
        <w:rPr>
          <w:rFonts w:hint="eastAsia" w:ascii="仿宋_GB2312" w:hAnsi="黑体" w:eastAsia="仿宋_GB2312"/>
          <w:sz w:val="32"/>
          <w:szCs w:val="32"/>
          <w:u w:val="none"/>
        </w:rPr>
        <w:t>万元、政府性基金</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p>
    <w:p>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sz w:val="32"/>
          <w:szCs w:val="32"/>
          <w:u w:val="none"/>
          <w:lang w:eastAsia="zh-CN"/>
        </w:rPr>
        <w:t>其中，重点项目预算绩效情况：</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sz w:val="32"/>
          <w:szCs w:val="32"/>
          <w:u w:val="none"/>
          <w:lang w:val="en-US" w:eastAsia="zh-CN"/>
        </w:rPr>
        <w:t>1.</w:t>
      </w:r>
      <w:r>
        <w:rPr>
          <w:rFonts w:hint="eastAsia" w:ascii="仿宋_GB2312" w:hAnsi="黑体" w:eastAsia="仿宋_GB2312" w:cs="仿宋_GB2312"/>
          <w:sz w:val="32"/>
          <w:szCs w:val="32"/>
          <w:u w:val="none"/>
        </w:rPr>
        <w:t>两房（庭）及装备更新维护</w:t>
      </w:r>
      <w:r>
        <w:rPr>
          <w:rFonts w:hint="eastAsia" w:ascii="仿宋_GB2312" w:hAnsi="黑体" w:eastAsia="仿宋_GB2312" w:cs="仿宋_GB2312"/>
          <w:sz w:val="32"/>
          <w:szCs w:val="32"/>
          <w:u w:val="none"/>
          <w:lang w:eastAsia="zh-CN"/>
        </w:rPr>
        <w:t>项目，预算安排</w:t>
      </w:r>
      <w:r>
        <w:rPr>
          <w:rFonts w:hint="eastAsia" w:ascii="仿宋_GB2312" w:hAnsi="黑体" w:eastAsia="仿宋_GB2312" w:cs="仿宋_GB2312"/>
          <w:sz w:val="32"/>
          <w:szCs w:val="32"/>
          <w:u w:val="none"/>
          <w:lang w:val="en-US" w:eastAsia="zh-CN"/>
        </w:rPr>
        <w:t>275.48</w:t>
      </w:r>
      <w:r>
        <w:rPr>
          <w:rFonts w:hint="eastAsia" w:ascii="仿宋_GB2312" w:hAnsi="黑体" w:eastAsia="仿宋_GB2312" w:cs="仿宋_GB2312"/>
          <w:sz w:val="32"/>
          <w:szCs w:val="32"/>
          <w:u w:val="none"/>
          <w:lang w:eastAsia="zh-CN"/>
        </w:rPr>
        <w:t>万元，主要用于</w:t>
      </w:r>
      <w:r>
        <w:rPr>
          <w:rFonts w:hint="eastAsia" w:ascii="仿宋_GB2312" w:hAnsi="黑体" w:eastAsia="仿宋_GB2312" w:cs="仿宋_GB2312"/>
          <w:sz w:val="32"/>
          <w:szCs w:val="32"/>
          <w:u w:val="none"/>
        </w:rPr>
        <w:t>中级法院审判庭和派出法庭的日常维修维护和配套基础设施</w:t>
      </w:r>
      <w:r>
        <w:rPr>
          <w:rFonts w:hint="eastAsia" w:ascii="仿宋_GB2312" w:hAnsi="黑体" w:eastAsia="仿宋_GB2312" w:cs="仿宋_GB2312"/>
          <w:sz w:val="32"/>
          <w:szCs w:val="32"/>
          <w:u w:val="none"/>
          <w:lang w:eastAsia="zh-CN"/>
        </w:rPr>
        <w:t>，以及</w:t>
      </w:r>
      <w:r>
        <w:rPr>
          <w:rFonts w:hint="eastAsia" w:ascii="仿宋_GB2312" w:hAnsi="黑体" w:eastAsia="仿宋_GB2312" w:cs="仿宋_GB2312"/>
          <w:sz w:val="32"/>
          <w:szCs w:val="32"/>
          <w:u w:val="none"/>
        </w:rPr>
        <w:t>加强安全管理，预防和维持法院审判秩序，打击社会犯罪，防止暴力事件发生，为服务法院审判执行工作配置相关业务装备。</w:t>
      </w:r>
      <w:r>
        <w:rPr>
          <w:rFonts w:hint="eastAsia" w:ascii="仿宋_GB2312" w:hAnsi="黑体" w:eastAsia="仿宋_GB2312" w:cs="仿宋_GB2312"/>
          <w:sz w:val="32"/>
          <w:szCs w:val="32"/>
          <w:u w:val="none"/>
          <w:lang w:eastAsia="zh-CN"/>
        </w:rPr>
        <w:t>绩效目标是：安保安全级别达到</w:t>
      </w:r>
      <w:r>
        <w:rPr>
          <w:rFonts w:hint="eastAsia" w:ascii="仿宋_GB2312" w:hAnsi="黑体" w:eastAsia="仿宋_GB2312" w:cs="仿宋_GB2312"/>
          <w:sz w:val="32"/>
          <w:szCs w:val="32"/>
          <w:u w:val="none"/>
          <w:lang w:val="en-US" w:eastAsia="zh-CN"/>
        </w:rPr>
        <w:t>95%以上、资产更新率大于45%、网络庭审公开度85%等</w:t>
      </w:r>
      <w:r>
        <w:rPr>
          <w:rFonts w:hint="eastAsia" w:ascii="仿宋_GB2312" w:hAnsi="黑体" w:eastAsia="仿宋_GB2312" w:cs="仿宋_GB2312"/>
          <w:sz w:val="32"/>
          <w:szCs w:val="32"/>
          <w:u w:val="none"/>
          <w:lang w:eastAsia="zh-CN"/>
        </w:rPr>
        <w:t>。</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cs="仿宋_GB2312"/>
          <w:sz w:val="32"/>
          <w:szCs w:val="32"/>
          <w:u w:val="none"/>
          <w:lang w:val="en-US" w:eastAsia="zh-CN"/>
        </w:rPr>
        <w:t>2.</w:t>
      </w:r>
      <w:r>
        <w:rPr>
          <w:rFonts w:hint="eastAsia" w:ascii="仿宋_GB2312" w:hAnsi="黑体" w:eastAsia="仿宋_GB2312" w:cs="仿宋_GB2312"/>
          <w:sz w:val="32"/>
          <w:szCs w:val="32"/>
          <w:u w:val="none"/>
        </w:rPr>
        <w:t>执法办案</w:t>
      </w:r>
      <w:r>
        <w:rPr>
          <w:rFonts w:hint="eastAsia" w:ascii="仿宋_GB2312" w:hAnsi="黑体" w:eastAsia="仿宋_GB2312" w:cs="仿宋_GB2312"/>
          <w:sz w:val="32"/>
          <w:szCs w:val="32"/>
          <w:u w:val="none"/>
          <w:lang w:eastAsia="zh-CN"/>
        </w:rPr>
        <w:t>项目，预算安排</w:t>
      </w:r>
      <w:r>
        <w:rPr>
          <w:rFonts w:hint="eastAsia" w:ascii="仿宋_GB2312" w:hAnsi="黑体" w:eastAsia="仿宋_GB2312" w:cs="仿宋_GB2312"/>
          <w:sz w:val="32"/>
          <w:szCs w:val="32"/>
          <w:u w:val="none"/>
          <w:lang w:val="en-US" w:eastAsia="zh-CN"/>
        </w:rPr>
        <w:t>455</w:t>
      </w:r>
      <w:r>
        <w:rPr>
          <w:rFonts w:hint="eastAsia" w:ascii="仿宋_GB2312" w:hAnsi="黑体" w:eastAsia="仿宋_GB2312" w:cs="仿宋_GB2312"/>
          <w:sz w:val="32"/>
          <w:szCs w:val="32"/>
          <w:u w:val="none"/>
          <w:lang w:eastAsia="zh-CN"/>
        </w:rPr>
        <w:t>万元，主要用于与审判有关的支出，包括办案出差、司法宣传、培训、网络信息运维等。绩效目标是：办理案件数</w:t>
      </w:r>
      <w:r>
        <w:rPr>
          <w:rFonts w:hint="eastAsia" w:ascii="仿宋_GB2312" w:hAnsi="黑体" w:eastAsia="仿宋_GB2312" w:cs="仿宋_GB2312"/>
          <w:sz w:val="32"/>
          <w:szCs w:val="32"/>
          <w:u w:val="none"/>
          <w:lang w:val="en-US" w:eastAsia="zh-CN"/>
        </w:rPr>
        <w:t>1000件以上、培训人次900人以上、结案率90%以上、当事人满意度90%以上等</w:t>
      </w:r>
      <w:r>
        <w:rPr>
          <w:rFonts w:hint="eastAsia" w:ascii="仿宋_GB2312" w:hAnsi="黑体" w:eastAsia="仿宋_GB2312" w:cs="仿宋_GB2312"/>
          <w:sz w:val="32"/>
          <w:szCs w:val="32"/>
          <w:u w:val="none"/>
          <w:lang w:eastAsia="zh-CN"/>
        </w:rPr>
        <w:t>。</w:t>
      </w:r>
    </w:p>
    <w:p>
      <w:pPr>
        <w:jc w:val="center"/>
        <w:rPr>
          <w:rFonts w:ascii="黑体" w:hAnsi="黑体" w:eastAsia="黑体"/>
          <w:sz w:val="32"/>
          <w:szCs w:val="32"/>
          <w:u w:val="none"/>
        </w:rPr>
      </w:pPr>
    </w:p>
    <w:p>
      <w:pPr>
        <w:jc w:val="left"/>
        <w:rPr>
          <w:rFonts w:ascii="仿宋_GB2312" w:hAnsi="宋体" w:eastAsia="仿宋_GB2312" w:cs="宋体"/>
          <w:color w:val="000000"/>
          <w:kern w:val="0"/>
          <w:sz w:val="32"/>
          <w:szCs w:val="30"/>
          <w:u w:val="none"/>
        </w:rPr>
      </w:pPr>
    </w:p>
    <w:p>
      <w:pPr>
        <w:jc w:val="left"/>
        <w:rPr>
          <w:rFonts w:ascii="仿宋_GB2312" w:hAnsi="宋体" w:eastAsia="仿宋_GB2312" w:cs="宋体"/>
          <w:color w:val="000000"/>
          <w:kern w:val="0"/>
          <w:sz w:val="32"/>
          <w:szCs w:val="30"/>
          <w:u w:val="none"/>
        </w:rPr>
      </w:pPr>
    </w:p>
    <w:p>
      <w:pPr>
        <w:jc w:val="center"/>
        <w:rPr>
          <w:rFonts w:ascii="黑体" w:hAnsi="黑体" w:eastAsia="黑体"/>
          <w:b/>
          <w:sz w:val="32"/>
          <w:szCs w:val="32"/>
          <w:u w:val="none"/>
        </w:rPr>
      </w:pPr>
      <w:r>
        <w:rPr>
          <w:rFonts w:hint="eastAsia" w:ascii="黑体" w:hAnsi="黑体" w:eastAsia="黑体"/>
          <w:b/>
          <w:sz w:val="32"/>
          <w:szCs w:val="32"/>
          <w:u w:val="none"/>
        </w:rPr>
        <w:t>第四部分  名词解释</w:t>
      </w:r>
    </w:p>
    <w:p>
      <w:pPr>
        <w:ind w:firstLine="640" w:firstLineChars="200"/>
        <w:jc w:val="left"/>
        <w:rPr>
          <w:rFonts w:ascii="仿宋_GB2312" w:eastAsia="仿宋_GB2312" w:cs="宋体"/>
          <w:bCs/>
          <w:color w:val="000000"/>
          <w:kern w:val="0"/>
          <w:sz w:val="32"/>
          <w:szCs w:val="32"/>
          <w:u w:val="none"/>
          <w:lang w:val="zh-CN"/>
        </w:rPr>
      </w:pP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一、财政拨款收入：指本级财政当年拨付的资金。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二、一般公共预算拨款收入：指用于反映税收收入、专项收入、行政事业性收费收入、罚没收入、国有资源（资产）有偿使用收入、政府住房基金收入、捐赠收入等财政收入。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三、政府性基金预算拨款收入：指是用于反映政府为支持某项事业发展或特定基础设施建设，依法依规向公民、法人和其他组织征收的以及出让土地、发行彩票等方式取得的具有专门用途的资金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 xml:space="preserve">四、事业收入：指用于反映事业单位开展专业业务活动及辅助活动所取得的收入。 </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五、事业单位经营收入：指用于反映事业单位在专业活动及辅助活动之外开展非独立核算经营活动取得的收入。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六、其他收入：指除上述“财政拨款收入”“事业收入”“经营收入”等以外的收入。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七、上年结转：指以前年度尚未完成、结转到本年按有关规定继续使用的资金。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八、基本支出：指行政事业单位用于为保障其机构正常运转、完成日常工作任务而发生的人员支出和公用支出。</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九、工资福利支出：反映单位开支的在职职工和编制外长期聘用人员的各类劳动报酬，以及为上述人员缴纳的各项社会保险费等。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一、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十二、项目支出：指各部门、各单位为完成其特定的工作任务和事业发展目标所发生的支出。</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w:t>
      </w:r>
      <w:r>
        <w:rPr>
          <w:rFonts w:hint="eastAsia" w:ascii="仿宋_GB2312" w:hAnsi="宋体" w:eastAsia="仿宋_GB2312" w:cs="宋体"/>
          <w:color w:val="000000"/>
          <w:kern w:val="0"/>
          <w:sz w:val="32"/>
          <w:szCs w:val="30"/>
          <w:lang w:eastAsia="zh-CN"/>
        </w:rPr>
        <w:t>五</w:t>
      </w:r>
      <w:r>
        <w:rPr>
          <w:rFonts w:hint="eastAsia" w:ascii="仿宋_GB2312" w:hAnsi="宋体" w:eastAsia="仿宋_GB2312" w:cs="宋体"/>
          <w:color w:val="000000"/>
          <w:kern w:val="0"/>
          <w:sz w:val="32"/>
          <w:szCs w:val="30"/>
        </w:rPr>
        <w:t>、</w:t>
      </w:r>
      <w:r>
        <w:rPr>
          <w:rFonts w:hint="eastAsia" w:ascii="仿宋_GB2312" w:hAnsi="ˎ̥" w:eastAsia="仿宋_GB2312"/>
          <w:sz w:val="32"/>
          <w:szCs w:val="32"/>
        </w:rPr>
        <w:t>公共安全支出(类)法院(款)行政运行(项)：指法院用于保障机构正常运行、开展日常工作的基本支出。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六</w:t>
      </w:r>
      <w:r>
        <w:rPr>
          <w:rFonts w:hint="eastAsia" w:ascii="仿宋_GB2312" w:hAnsi="宋体" w:eastAsia="仿宋_GB2312" w:cs="宋体"/>
          <w:color w:val="000000"/>
          <w:kern w:val="0"/>
          <w:sz w:val="32"/>
          <w:szCs w:val="30"/>
        </w:rPr>
        <w:t>、</w:t>
      </w:r>
      <w:r>
        <w:rPr>
          <w:rFonts w:hint="eastAsia" w:ascii="仿宋_GB2312" w:hAnsi="ˎ̥" w:eastAsia="仿宋_GB2312"/>
          <w:sz w:val="32"/>
          <w:szCs w:val="32"/>
        </w:rPr>
        <w:t>公共安全支出(类)法院(款)案件审判(项):指</w:t>
      </w:r>
      <w:r>
        <w:rPr>
          <w:rFonts w:hint="eastAsia" w:ascii="仿宋_GB2312" w:hAnsi="宋体" w:eastAsia="仿宋_GB2312" w:cs="宋体"/>
          <w:color w:val="000000"/>
          <w:kern w:val="0"/>
          <w:sz w:val="32"/>
          <w:szCs w:val="30"/>
        </w:rPr>
        <w:t>反映人民法院对刑事、民事、行政、涉外等案件审判活动的支出</w:t>
      </w:r>
      <w:r>
        <w:rPr>
          <w:rFonts w:hint="eastAsia" w:ascii="仿宋_GB2312" w:hAnsi="ˎ̥" w:eastAsia="仿宋_GB2312"/>
          <w:sz w:val="32"/>
          <w:szCs w:val="32"/>
        </w:rPr>
        <w:t>。</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w:t>
      </w:r>
      <w:r>
        <w:rPr>
          <w:rFonts w:hint="eastAsia" w:ascii="仿宋_GB2312" w:hAnsi="ˎ̥" w:eastAsia="仿宋_GB2312"/>
          <w:sz w:val="32"/>
          <w:szCs w:val="32"/>
          <w:lang w:eastAsia="zh-CN"/>
        </w:rPr>
        <w:t>七</w:t>
      </w:r>
      <w:r>
        <w:rPr>
          <w:rFonts w:hint="eastAsia" w:ascii="仿宋_GB2312" w:hAnsi="ˎ̥" w:eastAsia="仿宋_GB2312"/>
          <w:sz w:val="32"/>
          <w:szCs w:val="32"/>
        </w:rPr>
        <w:t>、公共安全支出(类)法院(款)案件执行(项)：指用于案件执行、押解等有关执行方面的支出。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w:t>
      </w:r>
      <w:r>
        <w:rPr>
          <w:rFonts w:hint="eastAsia" w:ascii="仿宋_GB2312" w:hAnsi="ˎ̥" w:eastAsia="仿宋_GB2312"/>
          <w:sz w:val="32"/>
          <w:szCs w:val="32"/>
          <w:lang w:eastAsia="zh-CN"/>
        </w:rPr>
        <w:t>八</w:t>
      </w:r>
      <w:r>
        <w:rPr>
          <w:rFonts w:hint="eastAsia" w:ascii="仿宋_GB2312" w:hAnsi="ˎ̥" w:eastAsia="仿宋_GB2312"/>
          <w:sz w:val="32"/>
          <w:szCs w:val="32"/>
        </w:rPr>
        <w:t>、公共安全支出(类)法院(款)其他法院支出(项)：</w:t>
      </w:r>
      <w:r>
        <w:rPr>
          <w:rFonts w:hint="eastAsia" w:ascii="仿宋_GB2312" w:hAnsi="宋体" w:eastAsia="仿宋_GB2312" w:cs="宋体"/>
          <w:color w:val="000000"/>
          <w:kern w:val="0"/>
          <w:sz w:val="32"/>
          <w:szCs w:val="30"/>
        </w:rPr>
        <w:t>指反映除上述项目以外其他拥有法院方面的支出</w:t>
      </w:r>
      <w:r>
        <w:rPr>
          <w:rFonts w:hint="eastAsia" w:ascii="仿宋_GB2312" w:hAnsi="ˎ̥" w:eastAsia="仿宋_GB2312"/>
          <w:sz w:val="32"/>
          <w:szCs w:val="32"/>
        </w:rPr>
        <w:t>。</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w:t>
      </w:r>
      <w:r>
        <w:rPr>
          <w:rFonts w:hint="eastAsia" w:ascii="仿宋_GB2312" w:hAnsi="ˎ̥" w:eastAsia="仿宋_GB2312"/>
          <w:sz w:val="32"/>
          <w:szCs w:val="32"/>
          <w:lang w:eastAsia="zh-CN"/>
        </w:rPr>
        <w:t>九</w:t>
      </w:r>
      <w:r>
        <w:rPr>
          <w:rFonts w:hint="eastAsia" w:ascii="仿宋_GB2312" w:hAnsi="ˎ̥" w:eastAsia="仿宋_GB2312"/>
          <w:sz w:val="32"/>
          <w:szCs w:val="32"/>
        </w:rPr>
        <w:t>、社保保障和就业支出(类)行政事业单位离退休(款)机关事业单位基本养老保险缴纳支出(项)：</w:t>
      </w:r>
      <w:r>
        <w:rPr>
          <w:rFonts w:hint="eastAsia" w:ascii="仿宋_GB2312" w:hAnsi="宋体" w:eastAsia="仿宋_GB2312" w:cs="宋体"/>
          <w:color w:val="000000"/>
          <w:kern w:val="0"/>
          <w:sz w:val="32"/>
          <w:szCs w:val="30"/>
        </w:rPr>
        <w:t>指反映机关事业单位实施养老保险制度由单位缴纳的基本养老保险费支出</w:t>
      </w:r>
      <w:r>
        <w:rPr>
          <w:rFonts w:hint="eastAsia" w:ascii="仿宋_GB2312" w:hAnsi="ˎ̥" w:eastAsia="仿宋_GB2312"/>
          <w:sz w:val="32"/>
          <w:szCs w:val="32"/>
        </w:rPr>
        <w:t>。</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二十</w:t>
      </w:r>
      <w:r>
        <w:rPr>
          <w:rFonts w:hint="eastAsia" w:ascii="仿宋_GB2312" w:hAnsi="ˎ̥" w:eastAsia="仿宋_GB2312"/>
          <w:sz w:val="32"/>
          <w:szCs w:val="32"/>
        </w:rPr>
        <w:t>、社保保障和就业支出(类)优抚(款)其他优抚支出(项)：</w:t>
      </w:r>
      <w:r>
        <w:rPr>
          <w:rFonts w:hint="eastAsia" w:ascii="仿宋_GB2312" w:hAnsi="宋体" w:eastAsia="仿宋_GB2312" w:cs="宋体"/>
          <w:color w:val="000000"/>
          <w:kern w:val="0"/>
          <w:sz w:val="32"/>
          <w:szCs w:val="30"/>
        </w:rPr>
        <w:t>是除上述项目以外（义务兵优待、农村籍退役士兵老年生活补助、死亡抚恤、伤残抚恤、在乡复员、退伍军人生活补助）其他用于优抚方面的支出</w:t>
      </w:r>
      <w:r>
        <w:rPr>
          <w:rFonts w:hint="eastAsia" w:ascii="仿宋_GB2312" w:hAnsi="ˎ̥" w:eastAsia="仿宋_GB2312"/>
          <w:sz w:val="32"/>
          <w:szCs w:val="32"/>
        </w:rPr>
        <w:t>。</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二十</w:t>
      </w:r>
      <w:r>
        <w:rPr>
          <w:rFonts w:hint="eastAsia" w:ascii="仿宋_GB2312" w:hAnsi="ˎ̥" w:eastAsia="仿宋_GB2312"/>
          <w:sz w:val="32"/>
          <w:szCs w:val="32"/>
          <w:lang w:eastAsia="zh-CN"/>
        </w:rPr>
        <w:t>一</w:t>
      </w:r>
      <w:r>
        <w:rPr>
          <w:rFonts w:hint="eastAsia" w:ascii="仿宋_GB2312" w:hAnsi="ˎ̥" w:eastAsia="仿宋_GB2312"/>
          <w:sz w:val="32"/>
          <w:szCs w:val="32"/>
        </w:rPr>
        <w:t>、卫生健康支出(类)行政事业单位医疗(款)行政单位医疗（项）：</w:t>
      </w:r>
      <w:r>
        <w:rPr>
          <w:rFonts w:hint="eastAsia" w:ascii="仿宋_GB2312" w:hAnsi="宋体" w:eastAsia="仿宋_GB2312" w:cs="宋体"/>
          <w:color w:val="000000"/>
          <w:kern w:val="0"/>
          <w:sz w:val="32"/>
          <w:szCs w:val="30"/>
        </w:rPr>
        <w:t>指反映财政部门集中安排的行政单位基本医疗保险缴费经费，未参加医疗保险的行政单位的公费医疗经费，按国家规定享受离休人员、红军战士待遇人员的医疗经费</w:t>
      </w:r>
      <w:r>
        <w:rPr>
          <w:rFonts w:hint="eastAsia" w:ascii="仿宋_GB2312" w:hAnsi="ˎ̥" w:eastAsia="仿宋_GB2312"/>
          <w:sz w:val="32"/>
          <w:szCs w:val="32"/>
        </w:rPr>
        <w:t>。</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二十</w:t>
      </w:r>
      <w:r>
        <w:rPr>
          <w:rFonts w:hint="eastAsia" w:ascii="仿宋_GB2312" w:hAnsi="ˎ̥" w:eastAsia="仿宋_GB2312"/>
          <w:sz w:val="32"/>
          <w:szCs w:val="32"/>
          <w:lang w:eastAsia="zh-CN"/>
        </w:rPr>
        <w:t>二</w:t>
      </w:r>
      <w:r>
        <w:rPr>
          <w:rFonts w:hint="eastAsia" w:ascii="仿宋_GB2312" w:hAnsi="ˎ̥" w:eastAsia="仿宋_GB2312"/>
          <w:sz w:val="32"/>
          <w:szCs w:val="32"/>
        </w:rPr>
        <w:t>、卫生健康支出(类)行政事业单位医疗(款)公务员医疗补助（项）：指在职人员公务员医疗补助单位负担部分的支出。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二十</w:t>
      </w:r>
      <w:r>
        <w:rPr>
          <w:rFonts w:hint="eastAsia" w:ascii="仿宋_GB2312" w:hAnsi="ˎ̥" w:eastAsia="仿宋_GB2312"/>
          <w:sz w:val="32"/>
          <w:szCs w:val="32"/>
          <w:lang w:eastAsia="zh-CN"/>
        </w:rPr>
        <w:t>三</w:t>
      </w:r>
      <w:r>
        <w:rPr>
          <w:rFonts w:hint="eastAsia" w:ascii="仿宋_GB2312" w:hAnsi="ˎ̥" w:eastAsia="仿宋_GB2312"/>
          <w:sz w:val="32"/>
          <w:szCs w:val="32"/>
        </w:rPr>
        <w:t>、住房保障支出(类)住房改革支出(款)住房公积金(项)：</w:t>
      </w:r>
      <w:r>
        <w:rPr>
          <w:rFonts w:hint="eastAsia" w:ascii="仿宋_GB2312" w:hAnsi="宋体" w:eastAsia="仿宋_GB2312" w:cs="宋体"/>
          <w:color w:val="000000"/>
          <w:kern w:val="0"/>
          <w:sz w:val="32"/>
          <w:szCs w:val="30"/>
        </w:rPr>
        <w:t>指反映行政事业单位按人力资源和社会保障部、财政部规定的基本工资和津贴补贴以及规定比例为职工缴纳的住房公积金</w:t>
      </w:r>
      <w:r>
        <w:rPr>
          <w:rFonts w:hint="eastAsia" w:ascii="仿宋_GB2312" w:hAnsi="ˎ̥" w:eastAsia="仿宋_GB2312"/>
          <w:sz w:val="32"/>
          <w:szCs w:val="32"/>
        </w:rPr>
        <w:t>。</w:t>
      </w:r>
    </w:p>
    <w:p>
      <w:pPr>
        <w:ind w:firstLine="640" w:firstLineChars="200"/>
        <w:rPr>
          <w:rFonts w:ascii="仿宋_GB2312" w:hAnsi="黑体" w:eastAsia="仿宋_GB2312" w:cs="仿宋_GB2312"/>
          <w:sz w:val="32"/>
          <w:szCs w:val="32"/>
          <w:u w:val="none"/>
        </w:rPr>
      </w:pPr>
    </w:p>
    <w:p>
      <w:pPr>
        <w:ind w:firstLine="640" w:firstLineChars="200"/>
        <w:jc w:val="left"/>
        <w:rPr>
          <w:rFonts w:ascii="仿宋_GB2312" w:hAnsi="黑体" w:eastAsia="仿宋_GB2312" w:cs="仿宋_GB2312"/>
          <w:sz w:val="32"/>
          <w:szCs w:val="32"/>
          <w:u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EBD97F"/>
    <w:multiLevelType w:val="singleLevel"/>
    <w:tmpl w:val="F4EBD97F"/>
    <w:lvl w:ilvl="0" w:tentative="0">
      <w:start w:val="2"/>
      <w:numFmt w:val="chineseCounting"/>
      <w:suff w:val="nothing"/>
      <w:lvlText w:val="（%1）"/>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A068B"/>
    <w:rsid w:val="071767F7"/>
    <w:rsid w:val="07DF7A25"/>
    <w:rsid w:val="097A246E"/>
    <w:rsid w:val="0A43546D"/>
    <w:rsid w:val="0A5C5B8E"/>
    <w:rsid w:val="0C081C37"/>
    <w:rsid w:val="0D7A09DF"/>
    <w:rsid w:val="0DBD2058"/>
    <w:rsid w:val="0E64087A"/>
    <w:rsid w:val="118A0D0F"/>
    <w:rsid w:val="11C70509"/>
    <w:rsid w:val="120A69A4"/>
    <w:rsid w:val="12450988"/>
    <w:rsid w:val="13C800E5"/>
    <w:rsid w:val="16FF1216"/>
    <w:rsid w:val="192F6648"/>
    <w:rsid w:val="1AB26E87"/>
    <w:rsid w:val="1AF54A12"/>
    <w:rsid w:val="1B6F75D4"/>
    <w:rsid w:val="1E96257B"/>
    <w:rsid w:val="1EB1315E"/>
    <w:rsid w:val="1F8466A8"/>
    <w:rsid w:val="21330641"/>
    <w:rsid w:val="226F1CA8"/>
    <w:rsid w:val="23F94325"/>
    <w:rsid w:val="24574521"/>
    <w:rsid w:val="26503499"/>
    <w:rsid w:val="275957E1"/>
    <w:rsid w:val="2A230C41"/>
    <w:rsid w:val="2A6E7EC3"/>
    <w:rsid w:val="2A877C4F"/>
    <w:rsid w:val="2AA029CF"/>
    <w:rsid w:val="2B8E6D98"/>
    <w:rsid w:val="2CFFD3C3"/>
    <w:rsid w:val="2D0F7F0A"/>
    <w:rsid w:val="2EF63542"/>
    <w:rsid w:val="2FBF19B9"/>
    <w:rsid w:val="2FCB63B9"/>
    <w:rsid w:val="31C74A4A"/>
    <w:rsid w:val="32836418"/>
    <w:rsid w:val="32E33E88"/>
    <w:rsid w:val="36CE42F7"/>
    <w:rsid w:val="37DF1B78"/>
    <w:rsid w:val="3BEE24BE"/>
    <w:rsid w:val="3DD6423A"/>
    <w:rsid w:val="3F0C3201"/>
    <w:rsid w:val="3FEC7125"/>
    <w:rsid w:val="409F2E9D"/>
    <w:rsid w:val="42673597"/>
    <w:rsid w:val="42FB0C02"/>
    <w:rsid w:val="455977F8"/>
    <w:rsid w:val="470F648A"/>
    <w:rsid w:val="497D5A60"/>
    <w:rsid w:val="49CC6EE8"/>
    <w:rsid w:val="4A6B0E2C"/>
    <w:rsid w:val="4C8004F2"/>
    <w:rsid w:val="4CC26353"/>
    <w:rsid w:val="4D171B79"/>
    <w:rsid w:val="4DAB2E3D"/>
    <w:rsid w:val="50640734"/>
    <w:rsid w:val="524B5FB1"/>
    <w:rsid w:val="53072F3D"/>
    <w:rsid w:val="53927798"/>
    <w:rsid w:val="5407063A"/>
    <w:rsid w:val="561B043D"/>
    <w:rsid w:val="562309FA"/>
    <w:rsid w:val="56393612"/>
    <w:rsid w:val="5A3C6FA1"/>
    <w:rsid w:val="5A835E5A"/>
    <w:rsid w:val="5D7C1ABD"/>
    <w:rsid w:val="5F1736DB"/>
    <w:rsid w:val="5FAE48A5"/>
    <w:rsid w:val="60A110E2"/>
    <w:rsid w:val="63AE079D"/>
    <w:rsid w:val="65920817"/>
    <w:rsid w:val="673E6763"/>
    <w:rsid w:val="6BAA1AF8"/>
    <w:rsid w:val="6D137DF5"/>
    <w:rsid w:val="6EDF3420"/>
    <w:rsid w:val="6FA629B7"/>
    <w:rsid w:val="6FDB1131"/>
    <w:rsid w:val="70B20D28"/>
    <w:rsid w:val="70E54A53"/>
    <w:rsid w:val="71F6403F"/>
    <w:rsid w:val="72C5431C"/>
    <w:rsid w:val="73CF45A9"/>
    <w:rsid w:val="758E6E7D"/>
    <w:rsid w:val="78FC6020"/>
    <w:rsid w:val="7BF736D2"/>
    <w:rsid w:val="7C1C2DB6"/>
    <w:rsid w:val="7C693008"/>
    <w:rsid w:val="7E56622A"/>
    <w:rsid w:val="7ECB3CB4"/>
    <w:rsid w:val="7EFDD520"/>
    <w:rsid w:val="7FAAE0CC"/>
    <w:rsid w:val="7FFFDC33"/>
    <w:rsid w:val="ABBF3834"/>
    <w:rsid w:val="AFFF7822"/>
    <w:rsid w:val="D3DA912A"/>
    <w:rsid w:val="D97F626E"/>
    <w:rsid w:val="EF4F270F"/>
    <w:rsid w:val="FC6FBB23"/>
    <w:rsid w:val="FF5F5C3D"/>
    <w:rsid w:val="FF7C1A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p0"/>
    <w:basedOn w:val="1"/>
    <w:qFormat/>
    <w:uiPriority w:val="0"/>
    <w:pPr>
      <w:widowControl/>
    </w:pPr>
    <w:rPr>
      <w:rFonts w:ascii="Times New Roman" w:hAnsi="Times New Roman" w:cs="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5</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2017-02-06T23:31:00Z</dcterms:created>
  <dc:creator>null,null,总收发</dc:creator>
  <cp:lastModifiedBy>HSFY</cp:lastModifiedBy>
  <cp:lastPrinted>2024-01-22T22:59:00Z</cp:lastPrinted>
  <dcterms:modified xsi:type="dcterms:W3CDTF">2024-03-19T07:29:36Z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